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5.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E563" w14:textId="77777777" w:rsidR="00DA38C8" w:rsidRDefault="00DA38C8" w:rsidP="00487498">
      <w:pPr>
        <w:spacing w:before="60" w:after="60"/>
        <w:jc w:val="center"/>
        <w:rPr>
          <w:rFonts w:cs="Arial"/>
        </w:rPr>
      </w:pPr>
      <w:bookmarkStart w:id="0" w:name="_Hlk167961453"/>
    </w:p>
    <w:p w14:paraId="5CADEA62" w14:textId="77777777" w:rsidR="00DA38C8" w:rsidRDefault="00DA38C8" w:rsidP="00487498">
      <w:pPr>
        <w:spacing w:before="60" w:after="60"/>
        <w:jc w:val="center"/>
        <w:rPr>
          <w:rFonts w:cs="Arial"/>
        </w:rPr>
      </w:pPr>
    </w:p>
    <w:p w14:paraId="6A0629A3" w14:textId="77777777" w:rsidR="00DA38C8" w:rsidRDefault="00DA38C8" w:rsidP="00487498">
      <w:pPr>
        <w:spacing w:before="60" w:after="60"/>
        <w:jc w:val="center"/>
        <w:rPr>
          <w:rFonts w:cs="Arial"/>
        </w:rPr>
      </w:pPr>
    </w:p>
    <w:p w14:paraId="0DFC0100" w14:textId="77777777" w:rsidR="00DA38C8" w:rsidRDefault="00DA38C8" w:rsidP="00487498">
      <w:pPr>
        <w:spacing w:before="60" w:after="60"/>
        <w:jc w:val="center"/>
        <w:rPr>
          <w:rFonts w:cs="Arial"/>
        </w:rPr>
      </w:pPr>
    </w:p>
    <w:p w14:paraId="5251EA87" w14:textId="77777777" w:rsidR="00DA38C8" w:rsidRDefault="00DA38C8" w:rsidP="00487498">
      <w:pPr>
        <w:spacing w:before="60" w:after="60"/>
        <w:jc w:val="center"/>
        <w:rPr>
          <w:rFonts w:cs="Arial"/>
        </w:rPr>
      </w:pPr>
    </w:p>
    <w:p w14:paraId="2B304944" w14:textId="77777777" w:rsidR="00DA38C8" w:rsidRDefault="00DA38C8" w:rsidP="00487498">
      <w:pPr>
        <w:spacing w:before="60" w:after="60"/>
        <w:jc w:val="center"/>
        <w:rPr>
          <w:rFonts w:cs="Arial"/>
        </w:rPr>
      </w:pPr>
    </w:p>
    <w:p w14:paraId="122F30D9" w14:textId="77777777" w:rsidR="00DA38C8" w:rsidRDefault="00DA38C8" w:rsidP="00487498">
      <w:pPr>
        <w:spacing w:before="60" w:after="60"/>
        <w:jc w:val="center"/>
        <w:rPr>
          <w:rFonts w:cs="Arial"/>
        </w:rPr>
      </w:pPr>
    </w:p>
    <w:p w14:paraId="49ADFD53" w14:textId="1E8D6E63" w:rsidR="00DA38C8" w:rsidRPr="009B06E0" w:rsidRDefault="00DA38C8" w:rsidP="00487498">
      <w:pPr>
        <w:spacing w:before="60" w:after="60"/>
        <w:jc w:val="center"/>
        <w:rPr>
          <w:rFonts w:cs="Arial"/>
          <w:noProof/>
        </w:rPr>
      </w:pPr>
      <w:r>
        <w:rPr>
          <w:noProof/>
        </w:rPr>
        <w:drawing>
          <wp:anchor distT="0" distB="0" distL="114300" distR="114300" simplePos="0" relativeHeight="251658240" behindDoc="1" locked="1" layoutInCell="1" allowOverlap="1" wp14:anchorId="6E5372AD" wp14:editId="126348D1">
            <wp:simplePos x="0" y="0"/>
            <wp:positionH relativeFrom="page">
              <wp:align>center</wp:align>
            </wp:positionH>
            <wp:positionV relativeFrom="page">
              <wp:align>top</wp:align>
            </wp:positionV>
            <wp:extent cx="6878320" cy="1762125"/>
            <wp:effectExtent l="0" t="0" r="0" b="9525"/>
            <wp:wrapNone/>
            <wp:docPr id="1" name="Picture 1" descr="black_header_in_1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black_header_in_1c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78320" cy="1762125"/>
                    </a:xfrm>
                    <a:prstGeom prst="rect">
                      <a:avLst/>
                    </a:prstGeom>
                    <a:noFill/>
                  </pic:spPr>
                </pic:pic>
              </a:graphicData>
            </a:graphic>
            <wp14:sizeRelH relativeFrom="page">
              <wp14:pctWidth>0</wp14:pctWidth>
            </wp14:sizeRelH>
            <wp14:sizeRelV relativeFrom="page">
              <wp14:pctHeight>0</wp14:pctHeight>
            </wp14:sizeRelV>
          </wp:anchor>
        </w:drawing>
      </w:r>
      <w:r w:rsidRPr="009B06E0">
        <w:rPr>
          <w:rFonts w:cs="Arial"/>
        </w:rPr>
        <w:t xml:space="preserve">   </w:t>
      </w:r>
    </w:p>
    <w:p w14:paraId="32DC475F" w14:textId="77777777" w:rsidR="00DA38C8" w:rsidRPr="009B06E0" w:rsidRDefault="00DA38C8" w:rsidP="00487498">
      <w:pPr>
        <w:pStyle w:val="FileRefRow"/>
        <w:spacing w:before="60" w:after="60"/>
        <w:jc w:val="right"/>
        <w:rPr>
          <w:rFonts w:cs="Arial"/>
        </w:rPr>
      </w:pPr>
    </w:p>
    <w:p w14:paraId="47AAE8C5" w14:textId="77777777" w:rsidR="00DA38C8" w:rsidRDefault="00DA38C8" w:rsidP="00487498">
      <w:pPr>
        <w:pStyle w:val="ReportTitle"/>
        <w:spacing w:before="60"/>
        <w:jc w:val="both"/>
        <w:rPr>
          <w:rFonts w:cs="Arial"/>
          <w:color w:val="04545D"/>
          <w:sz w:val="56"/>
          <w:szCs w:val="56"/>
        </w:rPr>
      </w:pPr>
      <w:r w:rsidRPr="00E168EF">
        <w:rPr>
          <w:rFonts w:cs="Arial"/>
          <w:color w:val="04545D"/>
          <w:sz w:val="56"/>
          <w:szCs w:val="56"/>
        </w:rPr>
        <w:t>Standard Business Reporting</w:t>
      </w:r>
    </w:p>
    <w:p w14:paraId="3BF4DFB5" w14:textId="77777777" w:rsidR="00DA38C8" w:rsidRPr="008C3BB3" w:rsidRDefault="00DA38C8" w:rsidP="00487498">
      <w:pPr>
        <w:pStyle w:val="ReportDescription"/>
      </w:pPr>
    </w:p>
    <w:p w14:paraId="3C37056F" w14:textId="77777777" w:rsidR="00DA38C8" w:rsidRPr="002D52F9" w:rsidRDefault="00DA38C8" w:rsidP="00487498">
      <w:pPr>
        <w:pStyle w:val="ReportTitle"/>
        <w:spacing w:before="60" w:after="0" w:line="240" w:lineRule="auto"/>
        <w:rPr>
          <w:sz w:val="42"/>
          <w:szCs w:val="42"/>
        </w:rPr>
      </w:pPr>
      <w:r w:rsidRPr="002D52F9">
        <w:rPr>
          <w:sz w:val="42"/>
          <w:szCs w:val="42"/>
        </w:rPr>
        <w:t xml:space="preserve">Australian Taxation Office – </w:t>
      </w:r>
    </w:p>
    <w:p w14:paraId="25D855A2" w14:textId="47B29630" w:rsidR="00DA38C8" w:rsidRDefault="00DA38C8" w:rsidP="00487498">
      <w:pPr>
        <w:pStyle w:val="ReportTitle"/>
        <w:spacing w:before="60"/>
        <w:rPr>
          <w:sz w:val="42"/>
          <w:szCs w:val="42"/>
        </w:rPr>
      </w:pPr>
      <w:r w:rsidRPr="00AA4554">
        <w:rPr>
          <w:sz w:val="42"/>
          <w:szCs w:val="42"/>
        </w:rPr>
        <w:t>Trust Tax Return (TRT.001</w:t>
      </w:r>
      <w:r w:rsidR="00A32D6A">
        <w:rPr>
          <w:sz w:val="42"/>
          <w:szCs w:val="42"/>
        </w:rPr>
        <w:t>4</w:t>
      </w:r>
      <w:r w:rsidRPr="00AA4554">
        <w:rPr>
          <w:sz w:val="42"/>
          <w:szCs w:val="42"/>
        </w:rPr>
        <w:t xml:space="preserve">) </w:t>
      </w:r>
      <w:r w:rsidR="004A182F" w:rsidRPr="00AA4554">
        <w:rPr>
          <w:sz w:val="42"/>
          <w:szCs w:val="42"/>
        </w:rPr>
        <w:t>202</w:t>
      </w:r>
      <w:r w:rsidR="004A182F">
        <w:rPr>
          <w:sz w:val="42"/>
          <w:szCs w:val="42"/>
        </w:rPr>
        <w:t>6</w:t>
      </w:r>
    </w:p>
    <w:p w14:paraId="7759E750" w14:textId="77777777" w:rsidR="00DA38C8" w:rsidRPr="002D52F9" w:rsidRDefault="00DA38C8" w:rsidP="00487498">
      <w:pPr>
        <w:pStyle w:val="ReportTitle"/>
        <w:spacing w:before="60"/>
        <w:rPr>
          <w:rFonts w:cs="Arial"/>
          <w:sz w:val="36"/>
          <w:szCs w:val="36"/>
        </w:rPr>
      </w:pPr>
      <w:r w:rsidRPr="002D52F9">
        <w:rPr>
          <w:rFonts w:cs="Arial"/>
          <w:sz w:val="36"/>
          <w:szCs w:val="36"/>
        </w:rPr>
        <w:t xml:space="preserve">Business Implementation Guide </w:t>
      </w:r>
    </w:p>
    <w:p w14:paraId="4F0BE27F" w14:textId="2DF6E67A" w:rsidR="00DA38C8" w:rsidRPr="002D52F9" w:rsidRDefault="00DA38C8" w:rsidP="00487498">
      <w:pPr>
        <w:pStyle w:val="-subtitle"/>
        <w:spacing w:before="240"/>
        <w:rPr>
          <w:rFonts w:ascii="Arial" w:hAnsi="Arial"/>
          <w:sz w:val="36"/>
          <w:szCs w:val="36"/>
        </w:rPr>
      </w:pPr>
      <w:r w:rsidRPr="002D52F9">
        <w:rPr>
          <w:rFonts w:ascii="Arial" w:hAnsi="Arial"/>
          <w:sz w:val="36"/>
          <w:szCs w:val="36"/>
        </w:rPr>
        <w:t xml:space="preserve">Date: </w:t>
      </w:r>
      <w:r w:rsidR="4AC337D0" w:rsidRPr="3E6875D4">
        <w:rPr>
          <w:rFonts w:ascii="Arial" w:hAnsi="Arial"/>
          <w:sz w:val="36"/>
          <w:szCs w:val="36"/>
        </w:rPr>
        <w:t>14</w:t>
      </w:r>
      <w:r w:rsidR="00A32D6A">
        <w:rPr>
          <w:rFonts w:ascii="Arial" w:hAnsi="Arial"/>
          <w:sz w:val="34"/>
          <w:szCs w:val="34"/>
        </w:rPr>
        <w:t xml:space="preserve"> May </w:t>
      </w:r>
      <w:r w:rsidR="004A182F">
        <w:rPr>
          <w:rFonts w:ascii="Arial" w:hAnsi="Arial"/>
          <w:sz w:val="34"/>
          <w:szCs w:val="34"/>
        </w:rPr>
        <w:t>2026</w:t>
      </w:r>
    </w:p>
    <w:p w14:paraId="15FCF47C" w14:textId="77777777" w:rsidR="00DA38C8" w:rsidRPr="002D52F9" w:rsidRDefault="00DA38C8" w:rsidP="00487498">
      <w:pPr>
        <w:pStyle w:val="-subtitle"/>
        <w:spacing w:before="240"/>
        <w:rPr>
          <w:rFonts w:ascii="Arial" w:hAnsi="Arial"/>
          <w:sz w:val="36"/>
          <w:szCs w:val="36"/>
        </w:rPr>
      </w:pPr>
      <w:r w:rsidRPr="002D52F9">
        <w:rPr>
          <w:rFonts w:ascii="Arial" w:hAnsi="Arial"/>
          <w:sz w:val="36"/>
          <w:szCs w:val="36"/>
        </w:rPr>
        <w:t>Status: Draft</w:t>
      </w:r>
    </w:p>
    <w:p w14:paraId="243C046D" w14:textId="77777777" w:rsidR="00DA38C8" w:rsidRDefault="00DA38C8" w:rsidP="00487498">
      <w:pPr>
        <w:pStyle w:val="ReportTitle"/>
        <w:spacing w:before="60" w:after="0" w:line="240" w:lineRule="auto"/>
        <w:ind w:left="442"/>
        <w:rPr>
          <w:sz w:val="42"/>
          <w:szCs w:val="42"/>
        </w:rPr>
      </w:pPr>
    </w:p>
    <w:p w14:paraId="2D829919" w14:textId="77777777" w:rsidR="00DA38C8" w:rsidRPr="009B06E0" w:rsidRDefault="00DA38C8" w:rsidP="00487498">
      <w:pPr>
        <w:pStyle w:val="ReportDescription"/>
        <w:spacing w:before="60" w:after="60"/>
        <w:rPr>
          <w:rFonts w:cs="Arial"/>
        </w:rPr>
      </w:pPr>
    </w:p>
    <w:p w14:paraId="32AB7AE7" w14:textId="54146EE6" w:rsidR="00DA38C8" w:rsidRDefault="00DA38C8" w:rsidP="00487498">
      <w:pPr>
        <w:keepNext/>
        <w:rPr>
          <w:rFonts w:cs="Arial"/>
          <w:b/>
          <w:iCs/>
        </w:rPr>
      </w:pPr>
      <w:r w:rsidRPr="00FC2A01">
        <w:rPr>
          <w:rFonts w:cs="Arial"/>
          <w:iCs/>
        </w:rPr>
        <w:t>This document and its attachments are</w:t>
      </w:r>
      <w:r w:rsidRPr="00FC2A01">
        <w:rPr>
          <w:rFonts w:cs="Arial"/>
          <w:b/>
          <w:iCs/>
        </w:rPr>
        <w:t xml:space="preserve"> Official</w:t>
      </w:r>
      <w:r>
        <w:rPr>
          <w:rFonts w:cs="Arial"/>
          <w:b/>
          <w:iCs/>
        </w:rPr>
        <w:t>.</w:t>
      </w:r>
    </w:p>
    <w:p w14:paraId="7796B0CE" w14:textId="41F94E16" w:rsidR="00DA38C8" w:rsidRPr="00FC2A01" w:rsidRDefault="00F34662" w:rsidP="00487498">
      <w:pPr>
        <w:keepNext/>
        <w:rPr>
          <w:rFonts w:cs="Arial"/>
          <w:b/>
          <w:iCs/>
        </w:rPr>
      </w:pPr>
      <w:r w:rsidRPr="00175749">
        <w:t xml:space="preserve">For further information, raise an enquiry via </w:t>
      </w:r>
      <w:hyperlink r:id="rId12" w:history="1">
        <w:r w:rsidRPr="0083292F">
          <w:rPr>
            <w:rStyle w:val="Hyperlink"/>
            <w:b w:val="0"/>
          </w:rPr>
          <w:t>Online Services for DSPs</w:t>
        </w:r>
      </w:hyperlink>
      <w:r w:rsidRPr="00B226B7">
        <w:t>. If you are un</w:t>
      </w:r>
      <w:r w:rsidRPr="00175749">
        <w:t xml:space="preserve">able to access this, contact </w:t>
      </w:r>
      <w:hyperlink r:id="rId13" w:history="1">
        <w:r w:rsidRPr="0083292F">
          <w:rPr>
            <w:rStyle w:val="Hyperlink"/>
            <w:b w:val="0"/>
          </w:rPr>
          <w:t>DPO@ato.gov.au</w:t>
        </w:r>
      </w:hyperlink>
      <w:r w:rsidRPr="0083292F">
        <w:t>.</w:t>
      </w:r>
    </w:p>
    <w:p w14:paraId="6B09B436" w14:textId="77777777" w:rsidR="00DA38C8" w:rsidRPr="00FC2A01" w:rsidRDefault="00DA38C8" w:rsidP="00487498">
      <w:pPr>
        <w:pStyle w:val="ReportTitle"/>
        <w:spacing w:before="60"/>
        <w:jc w:val="both"/>
        <w:rPr>
          <w:rFonts w:cs="Arial"/>
          <w:color w:val="04545D"/>
          <w:sz w:val="22"/>
          <w:szCs w:val="22"/>
        </w:rPr>
      </w:pPr>
    </w:p>
    <w:p w14:paraId="3D294FA3" w14:textId="77777777" w:rsidR="00AA4554" w:rsidRDefault="00AA4554" w:rsidP="00AA4554">
      <w:pPr>
        <w:pStyle w:val="Caption"/>
        <w:rPr>
          <w:b w:val="0"/>
          <w:bCs w:val="0"/>
          <w:szCs w:val="22"/>
        </w:rPr>
      </w:pPr>
    </w:p>
    <w:bookmarkEnd w:id="0"/>
    <w:p w14:paraId="228FE5AA" w14:textId="77777777" w:rsidR="00AA0986" w:rsidRPr="00B94792" w:rsidRDefault="00AA0986" w:rsidP="0017339D">
      <w:pPr>
        <w:pStyle w:val="Caption"/>
        <w:jc w:val="both"/>
        <w:rPr>
          <w:szCs w:val="22"/>
        </w:rPr>
      </w:pPr>
      <w:r w:rsidRPr="00B94792">
        <w:rPr>
          <w:szCs w:val="22"/>
        </w:rPr>
        <w:br w:type="page"/>
      </w:r>
    </w:p>
    <w:p w14:paraId="689D5299" w14:textId="77777777" w:rsidR="00032A8E" w:rsidRPr="00032A8E" w:rsidRDefault="00032A8E" w:rsidP="00685835">
      <w:pPr>
        <w:pStyle w:val="OpeningHeading"/>
      </w:pPr>
      <w:bookmarkStart w:id="1" w:name="ClassificationPage1b"/>
      <w:bookmarkStart w:id="2" w:name="_Toc119332947"/>
      <w:bookmarkStart w:id="3" w:name="_Toc124343057"/>
      <w:bookmarkEnd w:id="1"/>
      <w:r w:rsidRPr="00032A8E">
        <w:t>Version control</w:t>
      </w:r>
      <w:bookmarkEnd w:id="2"/>
      <w:bookmarkEnd w:id="3"/>
    </w:p>
    <w:tbl>
      <w:tblPr>
        <w:tblStyle w:val="TableGrid"/>
        <w:tblW w:w="9356" w:type="dxa"/>
        <w:tblLook w:val="04A0" w:firstRow="1" w:lastRow="0" w:firstColumn="1" w:lastColumn="0" w:noHBand="0" w:noVBand="1"/>
      </w:tblPr>
      <w:tblGrid>
        <w:gridCol w:w="1197"/>
        <w:gridCol w:w="1917"/>
        <w:gridCol w:w="6242"/>
      </w:tblGrid>
      <w:tr w:rsidR="00032A8E" w:rsidRPr="007445C7" w14:paraId="4F02508C" w14:textId="77777777" w:rsidTr="00487498">
        <w:trPr>
          <w:trHeight w:val="444"/>
        </w:trPr>
        <w:tc>
          <w:tcPr>
            <w:tcW w:w="1197" w:type="dxa"/>
            <w:shd w:val="clear" w:color="auto" w:fill="DBE5F1" w:themeFill="accent1" w:themeFillTint="33"/>
            <w:vAlign w:val="center"/>
          </w:tcPr>
          <w:p w14:paraId="0D06E4EE" w14:textId="77777777" w:rsidR="00032A8E" w:rsidRPr="0033728D" w:rsidRDefault="00032A8E" w:rsidP="00487498">
            <w:pPr>
              <w:rPr>
                <w:b/>
                <w:bCs/>
                <w:szCs w:val="22"/>
              </w:rPr>
            </w:pPr>
            <w:r w:rsidRPr="0033728D">
              <w:rPr>
                <w:b/>
                <w:bCs/>
                <w:szCs w:val="22"/>
              </w:rPr>
              <w:t>Version</w:t>
            </w:r>
          </w:p>
        </w:tc>
        <w:tc>
          <w:tcPr>
            <w:tcW w:w="1917" w:type="dxa"/>
            <w:shd w:val="clear" w:color="auto" w:fill="DBE5F1" w:themeFill="accent1" w:themeFillTint="33"/>
            <w:vAlign w:val="center"/>
          </w:tcPr>
          <w:p w14:paraId="5C893741" w14:textId="77777777" w:rsidR="00032A8E" w:rsidRPr="0033728D" w:rsidRDefault="00032A8E" w:rsidP="00487498">
            <w:pPr>
              <w:rPr>
                <w:b/>
                <w:bCs/>
                <w:szCs w:val="22"/>
              </w:rPr>
            </w:pPr>
            <w:r w:rsidRPr="0033728D">
              <w:rPr>
                <w:b/>
                <w:bCs/>
                <w:szCs w:val="22"/>
              </w:rPr>
              <w:t>Release date</w:t>
            </w:r>
          </w:p>
        </w:tc>
        <w:tc>
          <w:tcPr>
            <w:tcW w:w="6242" w:type="dxa"/>
            <w:shd w:val="clear" w:color="auto" w:fill="DBE5F1" w:themeFill="accent1" w:themeFillTint="33"/>
            <w:vAlign w:val="center"/>
          </w:tcPr>
          <w:p w14:paraId="1719ACAE" w14:textId="77777777" w:rsidR="00032A8E" w:rsidRPr="0033728D" w:rsidRDefault="00032A8E" w:rsidP="00487498">
            <w:pPr>
              <w:rPr>
                <w:b/>
                <w:bCs/>
                <w:szCs w:val="22"/>
              </w:rPr>
            </w:pPr>
            <w:r w:rsidRPr="0033728D">
              <w:rPr>
                <w:b/>
                <w:bCs/>
                <w:szCs w:val="22"/>
              </w:rPr>
              <w:t>Description of changes</w:t>
            </w:r>
          </w:p>
        </w:tc>
      </w:tr>
      <w:tr w:rsidR="00032A8E" w:rsidRPr="007445C7" w:rsidDel="002F417E" w14:paraId="515453D1" w14:textId="77777777" w:rsidTr="00066972">
        <w:trPr>
          <w:trHeight w:val="70"/>
        </w:trPr>
        <w:tc>
          <w:tcPr>
            <w:tcW w:w="1197" w:type="dxa"/>
            <w:shd w:val="clear" w:color="auto" w:fill="FFFFFF" w:themeFill="background1"/>
            <w:vAlign w:val="center"/>
          </w:tcPr>
          <w:p w14:paraId="26D8F3B0" w14:textId="77777777" w:rsidR="00032A8E" w:rsidRPr="0033728D" w:rsidRDefault="00032A8E" w:rsidP="00487498">
            <w:pPr>
              <w:rPr>
                <w:szCs w:val="22"/>
              </w:rPr>
            </w:pPr>
            <w:r w:rsidRPr="0033728D">
              <w:rPr>
                <w:szCs w:val="22"/>
              </w:rPr>
              <w:t>0.1</w:t>
            </w:r>
          </w:p>
        </w:tc>
        <w:tc>
          <w:tcPr>
            <w:tcW w:w="1917" w:type="dxa"/>
            <w:shd w:val="clear" w:color="auto" w:fill="FFFFFF" w:themeFill="background1"/>
            <w:vAlign w:val="center"/>
          </w:tcPr>
          <w:p w14:paraId="6C095ED5" w14:textId="1C32D7D4" w:rsidR="00032A8E" w:rsidRPr="0033728D" w:rsidRDefault="68C6A19A" w:rsidP="00487498">
            <w:r>
              <w:t>14</w:t>
            </w:r>
            <w:r w:rsidR="001F45BF">
              <w:t>/05/202</w:t>
            </w:r>
            <w:r w:rsidR="00F34662">
              <w:t>6</w:t>
            </w:r>
          </w:p>
        </w:tc>
        <w:tc>
          <w:tcPr>
            <w:tcW w:w="6242" w:type="dxa"/>
            <w:shd w:val="clear" w:color="auto" w:fill="FFFFFF" w:themeFill="background1"/>
            <w:vAlign w:val="center"/>
          </w:tcPr>
          <w:p w14:paraId="7EEFD1E6" w14:textId="4150AB1B" w:rsidR="00032A8E" w:rsidRPr="00032A8E" w:rsidRDefault="001366A3" w:rsidP="00066972">
            <w:r>
              <w:t xml:space="preserve">Draft </w:t>
            </w:r>
            <w:r w:rsidR="00F34662">
              <w:t>publication</w:t>
            </w:r>
            <w:r w:rsidR="00E925EF">
              <w:t>.</w:t>
            </w:r>
          </w:p>
        </w:tc>
      </w:tr>
    </w:tbl>
    <w:p w14:paraId="79AC5937" w14:textId="77777777" w:rsidR="003F7F40" w:rsidRDefault="003F7F40" w:rsidP="00685835"/>
    <w:p w14:paraId="24A9770B" w14:textId="7F5677A2" w:rsidR="00920D02" w:rsidRPr="00E168EF" w:rsidRDefault="00920D02" w:rsidP="00685835">
      <w:pPr>
        <w:pStyle w:val="OpeningHeading"/>
      </w:pPr>
      <w:r w:rsidRPr="00E168EF">
        <w:t>E</w:t>
      </w:r>
      <w:r w:rsidR="00454CC0" w:rsidRPr="00E168EF">
        <w:t>ndorsement</w:t>
      </w:r>
    </w:p>
    <w:p w14:paraId="2AC71EEF" w14:textId="4EC1028D" w:rsidR="00362D77" w:rsidRDefault="001F45BF" w:rsidP="00362D77">
      <w:pPr>
        <w:pStyle w:val="Tabletext0"/>
      </w:pPr>
      <w:r>
        <w:t xml:space="preserve"> </w:t>
      </w:r>
      <w:r w:rsidR="0034614B" w:rsidRPr="00066972">
        <w:t>Maree Caulfield</w:t>
      </w:r>
      <w:r w:rsidR="00362D77">
        <w:t xml:space="preserve">, Director, Private Wealth – Endorsed for business </w:t>
      </w:r>
      <w:r w:rsidR="00685835">
        <w:t>context.</w:t>
      </w:r>
    </w:p>
    <w:p w14:paraId="2D72E81B" w14:textId="5D8BA999" w:rsidR="00362D77" w:rsidRDefault="001F45BF" w:rsidP="00362D77">
      <w:r>
        <w:t xml:space="preserve"> </w:t>
      </w:r>
      <w:r w:rsidR="00385D8F">
        <w:t>Ziva White</w:t>
      </w:r>
      <w:r w:rsidR="00362D77">
        <w:t xml:space="preserve">, Director, Individuals and Intermediaries – Endorsed for </w:t>
      </w:r>
      <w:r w:rsidR="00685835">
        <w:t>publication.</w:t>
      </w:r>
    </w:p>
    <w:p w14:paraId="4E095B1C" w14:textId="77777777" w:rsidR="00032A8E" w:rsidRPr="002E3C58" w:rsidRDefault="00032A8E" w:rsidP="00362D77">
      <w:pPr>
        <w:rPr>
          <w:b/>
          <w:color w:val="000000" w:themeColor="text1"/>
          <w:sz w:val="16"/>
          <w:szCs w:val="16"/>
        </w:rPr>
      </w:pPr>
    </w:p>
    <w:p w14:paraId="2BF1ACE3" w14:textId="7BBEBDCE" w:rsidR="001F7247" w:rsidRPr="00E168EF" w:rsidRDefault="001F7247" w:rsidP="0017339D">
      <w:pPr>
        <w:pStyle w:val="OpeningHeading"/>
        <w:rPr>
          <w:bCs/>
          <w:szCs w:val="56"/>
        </w:rPr>
      </w:pPr>
      <w:bookmarkStart w:id="4" w:name="_Hlk88824922"/>
      <w:r w:rsidRPr="00E168EF">
        <w:rPr>
          <w:bCs/>
          <w:szCs w:val="56"/>
        </w:rPr>
        <w:t>C</w:t>
      </w:r>
      <w:r w:rsidR="00307E61" w:rsidRPr="00E168EF">
        <w:rPr>
          <w:bCs/>
          <w:szCs w:val="56"/>
        </w:rPr>
        <w:t xml:space="preserve">opyright </w:t>
      </w:r>
    </w:p>
    <w:bookmarkEnd w:id="4"/>
    <w:p w14:paraId="15414C27" w14:textId="6C6F3800" w:rsidR="004D2EA5" w:rsidRDefault="000D3976" w:rsidP="004D2EA5">
      <w:pPr>
        <w:rPr>
          <w:rFonts w:cs="Arial"/>
          <w:szCs w:val="22"/>
        </w:rPr>
      </w:pPr>
      <w:r w:rsidRPr="00EB5A07">
        <w:rPr>
          <w:rFonts w:cs="Arial"/>
          <w:szCs w:val="22"/>
        </w:rPr>
        <w:t xml:space="preserve">© Commonwealth of Australia </w:t>
      </w:r>
      <w:r w:rsidR="00AD60D8" w:rsidRPr="00EB5A07">
        <w:rPr>
          <w:rFonts w:cs="Arial"/>
          <w:szCs w:val="22"/>
        </w:rPr>
        <w:t>202</w:t>
      </w:r>
      <w:r w:rsidR="00D91F4F">
        <w:rPr>
          <w:rFonts w:cs="Arial"/>
          <w:szCs w:val="22"/>
        </w:rPr>
        <w:t>6</w:t>
      </w:r>
    </w:p>
    <w:p w14:paraId="0C82863E" w14:textId="08FAB6BE" w:rsidR="000D3976" w:rsidRPr="005A13EE" w:rsidRDefault="000D3976" w:rsidP="00066972">
      <w:pPr>
        <w:rPr>
          <w:rFonts w:cs="Arial"/>
          <w:szCs w:val="22"/>
        </w:rPr>
      </w:pPr>
      <w:r w:rsidRPr="00EB5A07">
        <w:rPr>
          <w:rFonts w:cs="Arial"/>
          <w:szCs w:val="22"/>
        </w:rPr>
        <w:t xml:space="preserve">This work is copyright. Use of this Information and Material is subject to the terms and conditions in the "SBR Disclaimer and Conditions of Use" that is available at </w:t>
      </w:r>
      <w:hyperlink r:id="rId14" w:history="1">
        <w:r w:rsidRPr="002939C3">
          <w:rPr>
            <w:rStyle w:val="Hyperlink"/>
            <w:b w:val="0"/>
            <w:bCs/>
            <w:szCs w:val="22"/>
          </w:rPr>
          <w:t>http://www.sbr.gov.au</w:t>
        </w:r>
      </w:hyperlink>
      <w:r w:rsidRPr="00EB5A07">
        <w:rPr>
          <w:rFonts w:cs="Arial"/>
          <w:szCs w:val="22"/>
        </w:rPr>
        <w:t xml:space="preserve">. You must ensure that you comply with those terms and conditions. </w:t>
      </w:r>
      <w:proofErr w:type="gramStart"/>
      <w:r w:rsidRPr="00EB5A07">
        <w:rPr>
          <w:rFonts w:cs="Arial"/>
          <w:szCs w:val="22"/>
        </w:rPr>
        <w:t>In particular, those</w:t>
      </w:r>
      <w:proofErr w:type="gramEnd"/>
      <w:r w:rsidRPr="00EB5A07">
        <w:rPr>
          <w:rFonts w:cs="Arial"/>
          <w:szCs w:val="22"/>
        </w:rPr>
        <w:t xml:space="preserve"> terms and conditions include disclaimers and limitations on the liability of the Commonwealth and an indemnity from you to the Commonwealth and its personnel, Standard Business Reporting Agencies and their personnel. </w:t>
      </w:r>
    </w:p>
    <w:p w14:paraId="5DC55D20" w14:textId="2C198A89" w:rsidR="00561E38" w:rsidRDefault="000D3976">
      <w:pPr>
        <w:jc w:val="both"/>
        <w:sectPr w:rsidR="00561E38" w:rsidSect="00EA67A5">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formProt w:val="0"/>
          <w:titlePg/>
          <w:docGrid w:linePitch="360"/>
        </w:sectPr>
      </w:pPr>
      <w:r w:rsidRPr="00EB5A07">
        <w:rPr>
          <w:rFonts w:cs="Arial"/>
          <w:szCs w:val="22"/>
        </w:rPr>
        <w:t>You must include this copyright notice in all copies of this Information and Material that you create. If you modify, adapt or prepare derivative works of the Information and Material, the notice must still be included but you must add your own copyright statement to your modification, adaptation or derivative work that makes clear the nature of your modification, adaptation or derivative work and you must include an acknowledgement that the adaptation, modification or derivative work is based on Commonwealth or SBR Agency owned Information and Material. Copyright in SBR Agency specific aspects of Standard Business Reporting Taxonomy is owned by the relevant SBR Age</w:t>
      </w:r>
      <w:r w:rsidR="005B5A64">
        <w:rPr>
          <w:rFonts w:cs="Arial"/>
          <w:szCs w:val="22"/>
        </w:rPr>
        <w:t>ncy.</w:t>
      </w:r>
    </w:p>
    <w:p w14:paraId="005D92C7" w14:textId="6FA01F1A" w:rsidR="003B73E1" w:rsidRDefault="003B73E1" w:rsidP="003B73E1"/>
    <w:p w14:paraId="6CD616F6" w14:textId="502AAAE4" w:rsidR="003B73E1" w:rsidRDefault="003B73E1">
      <w:pPr>
        <w:spacing w:before="0" w:after="0" w:line="240" w:lineRule="auto"/>
      </w:pPr>
      <w:r>
        <w:br w:type="page"/>
      </w:r>
    </w:p>
    <w:sdt>
      <w:sdtPr>
        <w:rPr>
          <w:rFonts w:ascii="Arial" w:eastAsia="Times New Roman" w:hAnsi="Arial" w:cs="Times New Roman"/>
          <w:caps w:val="0"/>
          <w:color w:val="auto"/>
          <w:sz w:val="22"/>
          <w:szCs w:val="22"/>
          <w:lang w:val="en-AU" w:eastAsia="en-AU"/>
        </w:rPr>
        <w:id w:val="719170909"/>
        <w:docPartObj>
          <w:docPartGallery w:val="Table of Contents"/>
          <w:docPartUnique/>
        </w:docPartObj>
      </w:sdtPr>
      <w:sdtEndPr>
        <w:rPr>
          <w:b/>
          <w:bCs/>
        </w:rPr>
      </w:sdtEndPr>
      <w:sdtContent>
        <w:p w14:paraId="7AD20381" w14:textId="76F0745A" w:rsidR="00F85A3D" w:rsidRDefault="003B73E1" w:rsidP="00F85A3D">
          <w:pPr>
            <w:pStyle w:val="TOCHeading"/>
            <w:rPr>
              <w:rStyle w:val="OpeningHeadingChar"/>
              <w:caps w:val="0"/>
            </w:rPr>
          </w:pPr>
          <w:r>
            <w:rPr>
              <w:rStyle w:val="OpeningHeadingChar"/>
              <w:caps w:val="0"/>
            </w:rPr>
            <w:t>Table of c</w:t>
          </w:r>
          <w:r w:rsidRPr="003B73E1">
            <w:rPr>
              <w:rStyle w:val="OpeningHeadingChar"/>
              <w:caps w:val="0"/>
            </w:rPr>
            <w:t>ontents</w:t>
          </w:r>
        </w:p>
        <w:p w14:paraId="01ACA386" w14:textId="77777777" w:rsidR="00F85A3D" w:rsidRPr="009317B7" w:rsidRDefault="00F85A3D" w:rsidP="009317B7">
          <w:pPr>
            <w:rPr>
              <w:rFonts w:eastAsia="Calibri"/>
              <w:lang w:val="en-US" w:eastAsia="en-US"/>
            </w:rPr>
          </w:pPr>
        </w:p>
        <w:p w14:paraId="31F1B5F9" w14:textId="5D28D355" w:rsidR="001366A3" w:rsidRDefault="003B73E1">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8171160" w:history="1">
            <w:r w:rsidR="001366A3" w:rsidRPr="00B926BC">
              <w:rPr>
                <w:rStyle w:val="Hyperlink"/>
              </w:rPr>
              <w:t>1.</w:t>
            </w:r>
            <w:r w:rsidR="001366A3">
              <w:rPr>
                <w:rFonts w:asciiTheme="minorHAnsi" w:eastAsiaTheme="minorEastAsia" w:hAnsiTheme="minorHAnsi" w:cstheme="minorBidi"/>
                <w:noProof/>
                <w:kern w:val="2"/>
                <w:sz w:val="24"/>
                <w:szCs w:val="24"/>
                <w14:ligatures w14:val="standardContextual"/>
              </w:rPr>
              <w:tab/>
            </w:r>
            <w:r w:rsidR="001366A3" w:rsidRPr="00B926BC">
              <w:rPr>
                <w:rStyle w:val="Hyperlink"/>
              </w:rPr>
              <w:t>Introduction</w:t>
            </w:r>
            <w:r w:rsidR="001366A3">
              <w:rPr>
                <w:noProof/>
                <w:webHidden/>
              </w:rPr>
              <w:tab/>
            </w:r>
            <w:r w:rsidR="001366A3">
              <w:rPr>
                <w:noProof/>
                <w:webHidden/>
              </w:rPr>
              <w:fldChar w:fldCharType="begin"/>
            </w:r>
            <w:r w:rsidR="001366A3">
              <w:rPr>
                <w:noProof/>
                <w:webHidden/>
              </w:rPr>
              <w:instrText xml:space="preserve"> PAGEREF _Toc228171160 \h </w:instrText>
            </w:r>
            <w:r w:rsidR="001366A3">
              <w:rPr>
                <w:noProof/>
                <w:webHidden/>
              </w:rPr>
            </w:r>
            <w:r w:rsidR="001366A3">
              <w:rPr>
                <w:noProof/>
                <w:webHidden/>
              </w:rPr>
              <w:fldChar w:fldCharType="separate"/>
            </w:r>
            <w:r w:rsidR="001366A3">
              <w:rPr>
                <w:noProof/>
                <w:webHidden/>
              </w:rPr>
              <w:t>4</w:t>
            </w:r>
            <w:r w:rsidR="001366A3">
              <w:rPr>
                <w:noProof/>
                <w:webHidden/>
              </w:rPr>
              <w:fldChar w:fldCharType="end"/>
            </w:r>
          </w:hyperlink>
        </w:p>
        <w:p w14:paraId="20DEF231" w14:textId="775B58B1"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1" w:history="1">
            <w:r w:rsidRPr="00B926BC">
              <w:rPr>
                <w:rStyle w:val="Hyperlink"/>
                <w:rFonts w:eastAsia="Calibri"/>
              </w:rPr>
              <w:t>1.1 Purpose and audience</w:t>
            </w:r>
            <w:r>
              <w:rPr>
                <w:noProof/>
                <w:webHidden/>
              </w:rPr>
              <w:tab/>
            </w:r>
            <w:r>
              <w:rPr>
                <w:noProof/>
                <w:webHidden/>
              </w:rPr>
              <w:fldChar w:fldCharType="begin"/>
            </w:r>
            <w:r>
              <w:rPr>
                <w:noProof/>
                <w:webHidden/>
              </w:rPr>
              <w:instrText xml:space="preserve"> PAGEREF _Toc228171161 \h </w:instrText>
            </w:r>
            <w:r>
              <w:rPr>
                <w:noProof/>
                <w:webHidden/>
              </w:rPr>
            </w:r>
            <w:r>
              <w:rPr>
                <w:noProof/>
                <w:webHidden/>
              </w:rPr>
              <w:fldChar w:fldCharType="separate"/>
            </w:r>
            <w:r>
              <w:rPr>
                <w:noProof/>
                <w:webHidden/>
              </w:rPr>
              <w:t>4</w:t>
            </w:r>
            <w:r>
              <w:rPr>
                <w:noProof/>
                <w:webHidden/>
              </w:rPr>
              <w:fldChar w:fldCharType="end"/>
            </w:r>
          </w:hyperlink>
        </w:p>
        <w:p w14:paraId="23FE0863" w14:textId="234CB7EB"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2" w:history="1">
            <w:r w:rsidRPr="00B926BC">
              <w:rPr>
                <w:rStyle w:val="Hyperlink"/>
              </w:rPr>
              <w:t>1.2 Glossary</w:t>
            </w:r>
            <w:r>
              <w:rPr>
                <w:noProof/>
                <w:webHidden/>
              </w:rPr>
              <w:tab/>
            </w:r>
            <w:r>
              <w:rPr>
                <w:noProof/>
                <w:webHidden/>
              </w:rPr>
              <w:fldChar w:fldCharType="begin"/>
            </w:r>
            <w:r>
              <w:rPr>
                <w:noProof/>
                <w:webHidden/>
              </w:rPr>
              <w:instrText xml:space="preserve"> PAGEREF _Toc228171162 \h </w:instrText>
            </w:r>
            <w:r>
              <w:rPr>
                <w:noProof/>
                <w:webHidden/>
              </w:rPr>
            </w:r>
            <w:r>
              <w:rPr>
                <w:noProof/>
                <w:webHidden/>
              </w:rPr>
              <w:fldChar w:fldCharType="separate"/>
            </w:r>
            <w:r>
              <w:rPr>
                <w:noProof/>
                <w:webHidden/>
              </w:rPr>
              <w:t>4</w:t>
            </w:r>
            <w:r>
              <w:rPr>
                <w:noProof/>
                <w:webHidden/>
              </w:rPr>
              <w:fldChar w:fldCharType="end"/>
            </w:r>
          </w:hyperlink>
        </w:p>
        <w:p w14:paraId="6394757C" w14:textId="003FB29D"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3" w:history="1">
            <w:r w:rsidRPr="00B926BC">
              <w:rPr>
                <w:rStyle w:val="Hyperlink"/>
              </w:rPr>
              <w:t>1.3 Consolidation of Records</w:t>
            </w:r>
            <w:r>
              <w:rPr>
                <w:noProof/>
                <w:webHidden/>
              </w:rPr>
              <w:tab/>
            </w:r>
            <w:r>
              <w:rPr>
                <w:noProof/>
                <w:webHidden/>
              </w:rPr>
              <w:fldChar w:fldCharType="begin"/>
            </w:r>
            <w:r>
              <w:rPr>
                <w:noProof/>
                <w:webHidden/>
              </w:rPr>
              <w:instrText xml:space="preserve"> PAGEREF _Toc228171163 \h </w:instrText>
            </w:r>
            <w:r>
              <w:rPr>
                <w:noProof/>
                <w:webHidden/>
              </w:rPr>
            </w:r>
            <w:r>
              <w:rPr>
                <w:noProof/>
                <w:webHidden/>
              </w:rPr>
              <w:fldChar w:fldCharType="separate"/>
            </w:r>
            <w:r>
              <w:rPr>
                <w:noProof/>
                <w:webHidden/>
              </w:rPr>
              <w:t>4</w:t>
            </w:r>
            <w:r>
              <w:rPr>
                <w:noProof/>
                <w:webHidden/>
              </w:rPr>
              <w:fldChar w:fldCharType="end"/>
            </w:r>
          </w:hyperlink>
        </w:p>
        <w:p w14:paraId="516C06BD" w14:textId="5E9FE3C5"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4" w:history="1">
            <w:r w:rsidRPr="00B926BC">
              <w:rPr>
                <w:rStyle w:val="Hyperlink"/>
              </w:rPr>
              <w:t>1.4 Changes in 2026 TRT service</w:t>
            </w:r>
            <w:r>
              <w:rPr>
                <w:noProof/>
                <w:webHidden/>
              </w:rPr>
              <w:tab/>
            </w:r>
            <w:r>
              <w:rPr>
                <w:noProof/>
                <w:webHidden/>
              </w:rPr>
              <w:fldChar w:fldCharType="begin"/>
            </w:r>
            <w:r>
              <w:rPr>
                <w:noProof/>
                <w:webHidden/>
              </w:rPr>
              <w:instrText xml:space="preserve"> PAGEREF _Toc228171164 \h </w:instrText>
            </w:r>
            <w:r>
              <w:rPr>
                <w:noProof/>
                <w:webHidden/>
              </w:rPr>
            </w:r>
            <w:r>
              <w:rPr>
                <w:noProof/>
                <w:webHidden/>
              </w:rPr>
              <w:fldChar w:fldCharType="separate"/>
            </w:r>
            <w:r>
              <w:rPr>
                <w:noProof/>
                <w:webHidden/>
              </w:rPr>
              <w:t>5</w:t>
            </w:r>
            <w:r>
              <w:rPr>
                <w:noProof/>
                <w:webHidden/>
              </w:rPr>
              <w:fldChar w:fldCharType="end"/>
            </w:r>
          </w:hyperlink>
        </w:p>
        <w:p w14:paraId="384B61B1" w14:textId="796466CD" w:rsidR="001366A3" w:rsidRDefault="001366A3">
          <w:pPr>
            <w:pStyle w:val="TOC1"/>
            <w:rPr>
              <w:rFonts w:asciiTheme="minorHAnsi" w:eastAsiaTheme="minorEastAsia" w:hAnsiTheme="minorHAnsi" w:cstheme="minorBidi"/>
              <w:noProof/>
              <w:kern w:val="2"/>
              <w:sz w:val="24"/>
              <w:szCs w:val="24"/>
              <w14:ligatures w14:val="standardContextual"/>
            </w:rPr>
          </w:pPr>
          <w:hyperlink w:anchor="_Toc228171165" w:history="1">
            <w:r w:rsidRPr="00B926BC">
              <w:rPr>
                <w:rStyle w:val="Hyperlink"/>
                <w:caps/>
              </w:rPr>
              <w:t>2.</w:t>
            </w:r>
            <w:r>
              <w:rPr>
                <w:rFonts w:asciiTheme="minorHAnsi" w:eastAsiaTheme="minorEastAsia" w:hAnsiTheme="minorHAnsi" w:cstheme="minorBidi"/>
                <w:noProof/>
                <w:kern w:val="2"/>
                <w:sz w:val="24"/>
                <w:szCs w:val="24"/>
                <w14:ligatures w14:val="standardContextual"/>
              </w:rPr>
              <w:tab/>
            </w:r>
            <w:r w:rsidRPr="00B926BC">
              <w:rPr>
                <w:rStyle w:val="Hyperlink"/>
              </w:rPr>
              <w:t>What are the Trust Tax Return services?</w:t>
            </w:r>
            <w:r>
              <w:rPr>
                <w:noProof/>
                <w:webHidden/>
              </w:rPr>
              <w:tab/>
            </w:r>
            <w:r>
              <w:rPr>
                <w:noProof/>
                <w:webHidden/>
              </w:rPr>
              <w:fldChar w:fldCharType="begin"/>
            </w:r>
            <w:r>
              <w:rPr>
                <w:noProof/>
                <w:webHidden/>
              </w:rPr>
              <w:instrText xml:space="preserve"> PAGEREF _Toc228171165 \h </w:instrText>
            </w:r>
            <w:r>
              <w:rPr>
                <w:noProof/>
                <w:webHidden/>
              </w:rPr>
            </w:r>
            <w:r>
              <w:rPr>
                <w:noProof/>
                <w:webHidden/>
              </w:rPr>
              <w:fldChar w:fldCharType="separate"/>
            </w:r>
            <w:r>
              <w:rPr>
                <w:noProof/>
                <w:webHidden/>
              </w:rPr>
              <w:t>6</w:t>
            </w:r>
            <w:r>
              <w:rPr>
                <w:noProof/>
                <w:webHidden/>
              </w:rPr>
              <w:fldChar w:fldCharType="end"/>
            </w:r>
          </w:hyperlink>
        </w:p>
        <w:p w14:paraId="3EEFA5C2" w14:textId="7DC5EBD5"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6" w:history="1">
            <w:r w:rsidRPr="00B926BC">
              <w:rPr>
                <w:rStyle w:val="Hyperlink"/>
              </w:rPr>
              <w:t>2.1 Where SBR fits into TRT lodgment obligations</w:t>
            </w:r>
            <w:r>
              <w:rPr>
                <w:noProof/>
                <w:webHidden/>
              </w:rPr>
              <w:tab/>
            </w:r>
            <w:r>
              <w:rPr>
                <w:noProof/>
                <w:webHidden/>
              </w:rPr>
              <w:fldChar w:fldCharType="begin"/>
            </w:r>
            <w:r>
              <w:rPr>
                <w:noProof/>
                <w:webHidden/>
              </w:rPr>
              <w:instrText xml:space="preserve"> PAGEREF _Toc228171166 \h </w:instrText>
            </w:r>
            <w:r>
              <w:rPr>
                <w:noProof/>
                <w:webHidden/>
              </w:rPr>
            </w:r>
            <w:r>
              <w:rPr>
                <w:noProof/>
                <w:webHidden/>
              </w:rPr>
              <w:fldChar w:fldCharType="separate"/>
            </w:r>
            <w:r>
              <w:rPr>
                <w:noProof/>
                <w:webHidden/>
              </w:rPr>
              <w:t>6</w:t>
            </w:r>
            <w:r>
              <w:rPr>
                <w:noProof/>
                <w:webHidden/>
              </w:rPr>
              <w:fldChar w:fldCharType="end"/>
            </w:r>
          </w:hyperlink>
        </w:p>
        <w:p w14:paraId="0AB6D0E2" w14:textId="5A9C980B"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7" w:history="1">
            <w:r w:rsidRPr="00B926BC">
              <w:rPr>
                <w:rStyle w:val="Hyperlink"/>
              </w:rPr>
              <w:t>2.2 Schedules</w:t>
            </w:r>
            <w:r>
              <w:rPr>
                <w:noProof/>
                <w:webHidden/>
              </w:rPr>
              <w:tab/>
            </w:r>
            <w:r>
              <w:rPr>
                <w:noProof/>
                <w:webHidden/>
              </w:rPr>
              <w:fldChar w:fldCharType="begin"/>
            </w:r>
            <w:r>
              <w:rPr>
                <w:noProof/>
                <w:webHidden/>
              </w:rPr>
              <w:instrText xml:space="preserve"> PAGEREF _Toc228171167 \h </w:instrText>
            </w:r>
            <w:r>
              <w:rPr>
                <w:noProof/>
                <w:webHidden/>
              </w:rPr>
            </w:r>
            <w:r>
              <w:rPr>
                <w:noProof/>
                <w:webHidden/>
              </w:rPr>
              <w:fldChar w:fldCharType="separate"/>
            </w:r>
            <w:r>
              <w:rPr>
                <w:noProof/>
                <w:webHidden/>
              </w:rPr>
              <w:t>7</w:t>
            </w:r>
            <w:r>
              <w:rPr>
                <w:noProof/>
                <w:webHidden/>
              </w:rPr>
              <w:fldChar w:fldCharType="end"/>
            </w:r>
          </w:hyperlink>
        </w:p>
        <w:p w14:paraId="22781391" w14:textId="4042753B"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8" w:history="1">
            <w:r w:rsidRPr="00B926BC">
              <w:rPr>
                <w:rStyle w:val="Hyperlink"/>
              </w:rPr>
              <w:t>2.3 Interactions</w:t>
            </w:r>
            <w:r>
              <w:rPr>
                <w:noProof/>
                <w:webHidden/>
              </w:rPr>
              <w:tab/>
            </w:r>
            <w:r>
              <w:rPr>
                <w:noProof/>
                <w:webHidden/>
              </w:rPr>
              <w:fldChar w:fldCharType="begin"/>
            </w:r>
            <w:r>
              <w:rPr>
                <w:noProof/>
                <w:webHidden/>
              </w:rPr>
              <w:instrText xml:space="preserve"> PAGEREF _Toc228171168 \h </w:instrText>
            </w:r>
            <w:r>
              <w:rPr>
                <w:noProof/>
                <w:webHidden/>
              </w:rPr>
            </w:r>
            <w:r>
              <w:rPr>
                <w:noProof/>
                <w:webHidden/>
              </w:rPr>
              <w:fldChar w:fldCharType="separate"/>
            </w:r>
            <w:r>
              <w:rPr>
                <w:noProof/>
                <w:webHidden/>
              </w:rPr>
              <w:t>7</w:t>
            </w:r>
            <w:r>
              <w:rPr>
                <w:noProof/>
                <w:webHidden/>
              </w:rPr>
              <w:fldChar w:fldCharType="end"/>
            </w:r>
          </w:hyperlink>
        </w:p>
        <w:p w14:paraId="7393749E" w14:textId="7BE1412C"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69" w:history="1">
            <w:r w:rsidRPr="00B926BC">
              <w:rPr>
                <w:rStyle w:val="Hyperlink"/>
              </w:rPr>
              <w:t>2.4 Channels</w:t>
            </w:r>
            <w:r>
              <w:rPr>
                <w:noProof/>
                <w:webHidden/>
              </w:rPr>
              <w:tab/>
            </w:r>
            <w:r>
              <w:rPr>
                <w:noProof/>
                <w:webHidden/>
              </w:rPr>
              <w:fldChar w:fldCharType="begin"/>
            </w:r>
            <w:r>
              <w:rPr>
                <w:noProof/>
                <w:webHidden/>
              </w:rPr>
              <w:instrText xml:space="preserve"> PAGEREF _Toc228171169 \h </w:instrText>
            </w:r>
            <w:r>
              <w:rPr>
                <w:noProof/>
                <w:webHidden/>
              </w:rPr>
            </w:r>
            <w:r>
              <w:rPr>
                <w:noProof/>
                <w:webHidden/>
              </w:rPr>
              <w:fldChar w:fldCharType="separate"/>
            </w:r>
            <w:r>
              <w:rPr>
                <w:noProof/>
                <w:webHidden/>
              </w:rPr>
              <w:t>8</w:t>
            </w:r>
            <w:r>
              <w:rPr>
                <w:noProof/>
                <w:webHidden/>
              </w:rPr>
              <w:fldChar w:fldCharType="end"/>
            </w:r>
          </w:hyperlink>
        </w:p>
        <w:p w14:paraId="7AEDD485" w14:textId="6A44DCA0" w:rsidR="001366A3" w:rsidRDefault="001366A3">
          <w:pPr>
            <w:pStyle w:val="TOC1"/>
            <w:rPr>
              <w:rFonts w:asciiTheme="minorHAnsi" w:eastAsiaTheme="minorEastAsia" w:hAnsiTheme="minorHAnsi" w:cstheme="minorBidi"/>
              <w:noProof/>
              <w:kern w:val="2"/>
              <w:sz w:val="24"/>
              <w:szCs w:val="24"/>
              <w14:ligatures w14:val="standardContextual"/>
            </w:rPr>
          </w:pPr>
          <w:hyperlink w:anchor="_Toc228171170" w:history="1">
            <w:r w:rsidRPr="00B926BC">
              <w:rPr>
                <w:rStyle w:val="Hyperlink"/>
                <w:caps/>
              </w:rPr>
              <w:t>3.</w:t>
            </w:r>
            <w:r>
              <w:rPr>
                <w:rFonts w:asciiTheme="minorHAnsi" w:eastAsiaTheme="minorEastAsia" w:hAnsiTheme="minorHAnsi" w:cstheme="minorBidi"/>
                <w:noProof/>
                <w:kern w:val="2"/>
                <w:sz w:val="24"/>
                <w:szCs w:val="24"/>
                <w14:ligatures w14:val="standardContextual"/>
              </w:rPr>
              <w:tab/>
            </w:r>
            <w:r w:rsidRPr="00B926BC">
              <w:rPr>
                <w:rStyle w:val="Hyperlink"/>
              </w:rPr>
              <w:t>Authorisation</w:t>
            </w:r>
            <w:r>
              <w:rPr>
                <w:noProof/>
                <w:webHidden/>
              </w:rPr>
              <w:tab/>
            </w:r>
            <w:r>
              <w:rPr>
                <w:noProof/>
                <w:webHidden/>
              </w:rPr>
              <w:fldChar w:fldCharType="begin"/>
            </w:r>
            <w:r>
              <w:rPr>
                <w:noProof/>
                <w:webHidden/>
              </w:rPr>
              <w:instrText xml:space="preserve"> PAGEREF _Toc228171170 \h </w:instrText>
            </w:r>
            <w:r>
              <w:rPr>
                <w:noProof/>
                <w:webHidden/>
              </w:rPr>
            </w:r>
            <w:r>
              <w:rPr>
                <w:noProof/>
                <w:webHidden/>
              </w:rPr>
              <w:fldChar w:fldCharType="separate"/>
            </w:r>
            <w:r>
              <w:rPr>
                <w:noProof/>
                <w:webHidden/>
              </w:rPr>
              <w:t>9</w:t>
            </w:r>
            <w:r>
              <w:rPr>
                <w:noProof/>
                <w:webHidden/>
              </w:rPr>
              <w:fldChar w:fldCharType="end"/>
            </w:r>
          </w:hyperlink>
        </w:p>
        <w:p w14:paraId="10FEEDBA" w14:textId="5F351548"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71" w:history="1">
            <w:r w:rsidRPr="00B926BC">
              <w:rPr>
                <w:rStyle w:val="Hyperlink"/>
              </w:rPr>
              <w:t>3.1 Intermediary Relationship</w:t>
            </w:r>
            <w:r>
              <w:rPr>
                <w:noProof/>
                <w:webHidden/>
              </w:rPr>
              <w:tab/>
            </w:r>
            <w:r>
              <w:rPr>
                <w:noProof/>
                <w:webHidden/>
              </w:rPr>
              <w:fldChar w:fldCharType="begin"/>
            </w:r>
            <w:r>
              <w:rPr>
                <w:noProof/>
                <w:webHidden/>
              </w:rPr>
              <w:instrText xml:space="preserve"> PAGEREF _Toc228171171 \h </w:instrText>
            </w:r>
            <w:r>
              <w:rPr>
                <w:noProof/>
                <w:webHidden/>
              </w:rPr>
            </w:r>
            <w:r>
              <w:rPr>
                <w:noProof/>
                <w:webHidden/>
              </w:rPr>
              <w:fldChar w:fldCharType="separate"/>
            </w:r>
            <w:r>
              <w:rPr>
                <w:noProof/>
                <w:webHidden/>
              </w:rPr>
              <w:t>9</w:t>
            </w:r>
            <w:r>
              <w:rPr>
                <w:noProof/>
                <w:webHidden/>
              </w:rPr>
              <w:fldChar w:fldCharType="end"/>
            </w:r>
          </w:hyperlink>
        </w:p>
        <w:p w14:paraId="1EF2B258" w14:textId="12886C89"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72" w:history="1">
            <w:r w:rsidRPr="00B926BC">
              <w:rPr>
                <w:rStyle w:val="Hyperlink"/>
              </w:rPr>
              <w:t>3.2 Access and initiating parties</w:t>
            </w:r>
            <w:r>
              <w:rPr>
                <w:noProof/>
                <w:webHidden/>
              </w:rPr>
              <w:tab/>
            </w:r>
            <w:r>
              <w:rPr>
                <w:noProof/>
                <w:webHidden/>
              </w:rPr>
              <w:fldChar w:fldCharType="begin"/>
            </w:r>
            <w:r>
              <w:rPr>
                <w:noProof/>
                <w:webHidden/>
              </w:rPr>
              <w:instrText xml:space="preserve"> PAGEREF _Toc228171172 \h </w:instrText>
            </w:r>
            <w:r>
              <w:rPr>
                <w:noProof/>
                <w:webHidden/>
              </w:rPr>
            </w:r>
            <w:r>
              <w:rPr>
                <w:noProof/>
                <w:webHidden/>
              </w:rPr>
              <w:fldChar w:fldCharType="separate"/>
            </w:r>
            <w:r>
              <w:rPr>
                <w:noProof/>
                <w:webHidden/>
              </w:rPr>
              <w:t>9</w:t>
            </w:r>
            <w:r>
              <w:rPr>
                <w:noProof/>
                <w:webHidden/>
              </w:rPr>
              <w:fldChar w:fldCharType="end"/>
            </w:r>
          </w:hyperlink>
        </w:p>
        <w:p w14:paraId="5FB08F2B" w14:textId="3D170552" w:rsidR="001366A3" w:rsidRDefault="001366A3">
          <w:pPr>
            <w:pStyle w:val="TOC1"/>
            <w:rPr>
              <w:rFonts w:asciiTheme="minorHAnsi" w:eastAsiaTheme="minorEastAsia" w:hAnsiTheme="minorHAnsi" w:cstheme="minorBidi"/>
              <w:noProof/>
              <w:kern w:val="2"/>
              <w:sz w:val="24"/>
              <w:szCs w:val="24"/>
              <w14:ligatures w14:val="standardContextual"/>
            </w:rPr>
          </w:pPr>
          <w:hyperlink w:anchor="_Toc228171173" w:history="1">
            <w:r w:rsidRPr="00B926BC">
              <w:rPr>
                <w:rStyle w:val="Hyperlink"/>
                <w:caps/>
              </w:rPr>
              <w:t>4.</w:t>
            </w:r>
            <w:r>
              <w:rPr>
                <w:rFonts w:asciiTheme="minorHAnsi" w:eastAsiaTheme="minorEastAsia" w:hAnsiTheme="minorHAnsi" w:cstheme="minorBidi"/>
                <w:noProof/>
                <w:kern w:val="2"/>
                <w:sz w:val="24"/>
                <w:szCs w:val="24"/>
                <w14:ligatures w14:val="standardContextual"/>
              </w:rPr>
              <w:tab/>
            </w:r>
            <w:r w:rsidRPr="00B926BC">
              <w:rPr>
                <w:rStyle w:val="Hyperlink"/>
              </w:rPr>
              <w:t>Constraints and known issues</w:t>
            </w:r>
            <w:r>
              <w:rPr>
                <w:noProof/>
                <w:webHidden/>
              </w:rPr>
              <w:tab/>
            </w:r>
            <w:r>
              <w:rPr>
                <w:noProof/>
                <w:webHidden/>
              </w:rPr>
              <w:fldChar w:fldCharType="begin"/>
            </w:r>
            <w:r>
              <w:rPr>
                <w:noProof/>
                <w:webHidden/>
              </w:rPr>
              <w:instrText xml:space="preserve"> PAGEREF _Toc228171173 \h </w:instrText>
            </w:r>
            <w:r>
              <w:rPr>
                <w:noProof/>
                <w:webHidden/>
              </w:rPr>
            </w:r>
            <w:r>
              <w:rPr>
                <w:noProof/>
                <w:webHidden/>
              </w:rPr>
              <w:fldChar w:fldCharType="separate"/>
            </w:r>
            <w:r>
              <w:rPr>
                <w:noProof/>
                <w:webHidden/>
              </w:rPr>
              <w:t>11</w:t>
            </w:r>
            <w:r>
              <w:rPr>
                <w:noProof/>
                <w:webHidden/>
              </w:rPr>
              <w:fldChar w:fldCharType="end"/>
            </w:r>
          </w:hyperlink>
        </w:p>
        <w:p w14:paraId="13713D1D" w14:textId="5BFAFBAA"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74" w:history="1">
            <w:r w:rsidRPr="00B926BC">
              <w:rPr>
                <w:rStyle w:val="Hyperlink"/>
              </w:rPr>
              <w:t>4.1 Usage restrictions</w:t>
            </w:r>
            <w:r>
              <w:rPr>
                <w:noProof/>
                <w:webHidden/>
              </w:rPr>
              <w:tab/>
            </w:r>
            <w:r>
              <w:rPr>
                <w:noProof/>
                <w:webHidden/>
              </w:rPr>
              <w:fldChar w:fldCharType="begin"/>
            </w:r>
            <w:r>
              <w:rPr>
                <w:noProof/>
                <w:webHidden/>
              </w:rPr>
              <w:instrText xml:space="preserve"> PAGEREF _Toc228171174 \h </w:instrText>
            </w:r>
            <w:r>
              <w:rPr>
                <w:noProof/>
                <w:webHidden/>
              </w:rPr>
            </w:r>
            <w:r>
              <w:rPr>
                <w:noProof/>
                <w:webHidden/>
              </w:rPr>
              <w:fldChar w:fldCharType="separate"/>
            </w:r>
            <w:r>
              <w:rPr>
                <w:noProof/>
                <w:webHidden/>
              </w:rPr>
              <w:t>11</w:t>
            </w:r>
            <w:r>
              <w:rPr>
                <w:noProof/>
                <w:webHidden/>
              </w:rPr>
              <w:fldChar w:fldCharType="end"/>
            </w:r>
          </w:hyperlink>
        </w:p>
        <w:p w14:paraId="7A4248DD" w14:textId="718EEFF1" w:rsidR="001366A3" w:rsidRDefault="001366A3">
          <w:pPr>
            <w:pStyle w:val="TOC1"/>
            <w:rPr>
              <w:rFonts w:asciiTheme="minorHAnsi" w:eastAsiaTheme="minorEastAsia" w:hAnsiTheme="minorHAnsi" w:cstheme="minorBidi"/>
              <w:noProof/>
              <w:kern w:val="2"/>
              <w:sz w:val="24"/>
              <w:szCs w:val="24"/>
              <w14:ligatures w14:val="standardContextual"/>
            </w:rPr>
          </w:pPr>
          <w:hyperlink w:anchor="_Toc228171175" w:history="1">
            <w:r w:rsidRPr="00B926BC">
              <w:rPr>
                <w:rStyle w:val="Hyperlink"/>
                <w:caps/>
              </w:rPr>
              <w:t>5.</w:t>
            </w:r>
            <w:r>
              <w:rPr>
                <w:rFonts w:asciiTheme="minorHAnsi" w:eastAsiaTheme="minorEastAsia" w:hAnsiTheme="minorHAnsi" w:cstheme="minorBidi"/>
                <w:noProof/>
                <w:kern w:val="2"/>
                <w:sz w:val="24"/>
                <w:szCs w:val="24"/>
                <w14:ligatures w14:val="standardContextual"/>
              </w:rPr>
              <w:tab/>
            </w:r>
            <w:r w:rsidRPr="00B926BC">
              <w:rPr>
                <w:rStyle w:val="Hyperlink"/>
              </w:rPr>
              <w:t>Taxpayer declarations</w:t>
            </w:r>
            <w:r>
              <w:rPr>
                <w:noProof/>
                <w:webHidden/>
              </w:rPr>
              <w:tab/>
            </w:r>
            <w:r>
              <w:rPr>
                <w:noProof/>
                <w:webHidden/>
              </w:rPr>
              <w:fldChar w:fldCharType="begin"/>
            </w:r>
            <w:r>
              <w:rPr>
                <w:noProof/>
                <w:webHidden/>
              </w:rPr>
              <w:instrText xml:space="preserve"> PAGEREF _Toc228171175 \h </w:instrText>
            </w:r>
            <w:r>
              <w:rPr>
                <w:noProof/>
                <w:webHidden/>
              </w:rPr>
            </w:r>
            <w:r>
              <w:rPr>
                <w:noProof/>
                <w:webHidden/>
              </w:rPr>
              <w:fldChar w:fldCharType="separate"/>
            </w:r>
            <w:r>
              <w:rPr>
                <w:noProof/>
                <w:webHidden/>
              </w:rPr>
              <w:t>12</w:t>
            </w:r>
            <w:r>
              <w:rPr>
                <w:noProof/>
                <w:webHidden/>
              </w:rPr>
              <w:fldChar w:fldCharType="end"/>
            </w:r>
          </w:hyperlink>
        </w:p>
        <w:p w14:paraId="5BF2437D" w14:textId="42B1DF43"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76" w:history="1">
            <w:r w:rsidRPr="00B926BC">
              <w:rPr>
                <w:rStyle w:val="Hyperlink"/>
              </w:rPr>
              <w:t>5.1 Suggested wording</w:t>
            </w:r>
            <w:r>
              <w:rPr>
                <w:noProof/>
                <w:webHidden/>
              </w:rPr>
              <w:tab/>
            </w:r>
            <w:r>
              <w:rPr>
                <w:noProof/>
                <w:webHidden/>
              </w:rPr>
              <w:fldChar w:fldCharType="begin"/>
            </w:r>
            <w:r>
              <w:rPr>
                <w:noProof/>
                <w:webHidden/>
              </w:rPr>
              <w:instrText xml:space="preserve"> PAGEREF _Toc228171176 \h </w:instrText>
            </w:r>
            <w:r>
              <w:rPr>
                <w:noProof/>
                <w:webHidden/>
              </w:rPr>
            </w:r>
            <w:r>
              <w:rPr>
                <w:noProof/>
                <w:webHidden/>
              </w:rPr>
              <w:fldChar w:fldCharType="separate"/>
            </w:r>
            <w:r>
              <w:rPr>
                <w:noProof/>
                <w:webHidden/>
              </w:rPr>
              <w:t>12</w:t>
            </w:r>
            <w:r>
              <w:rPr>
                <w:noProof/>
                <w:webHidden/>
              </w:rPr>
              <w:fldChar w:fldCharType="end"/>
            </w:r>
          </w:hyperlink>
        </w:p>
        <w:p w14:paraId="78140054" w14:textId="69B573CD" w:rsidR="001366A3" w:rsidRDefault="001366A3">
          <w:pPr>
            <w:pStyle w:val="TOC1"/>
            <w:rPr>
              <w:rFonts w:asciiTheme="minorHAnsi" w:eastAsiaTheme="minorEastAsia" w:hAnsiTheme="minorHAnsi" w:cstheme="minorBidi"/>
              <w:noProof/>
              <w:kern w:val="2"/>
              <w:sz w:val="24"/>
              <w:szCs w:val="24"/>
              <w14:ligatures w14:val="standardContextual"/>
            </w:rPr>
          </w:pPr>
          <w:hyperlink w:anchor="_Toc228171177" w:history="1">
            <w:r w:rsidRPr="00B926BC">
              <w:rPr>
                <w:rStyle w:val="Hyperlink"/>
                <w:caps/>
              </w:rPr>
              <w:t>6.</w:t>
            </w:r>
            <w:r>
              <w:rPr>
                <w:rFonts w:asciiTheme="minorHAnsi" w:eastAsiaTheme="minorEastAsia" w:hAnsiTheme="minorHAnsi" w:cstheme="minorBidi"/>
                <w:noProof/>
                <w:kern w:val="2"/>
                <w:sz w:val="24"/>
                <w:szCs w:val="24"/>
                <w14:ligatures w14:val="standardContextual"/>
              </w:rPr>
              <w:tab/>
            </w:r>
            <w:r w:rsidRPr="00B926BC">
              <w:rPr>
                <w:rStyle w:val="Hyperlink"/>
              </w:rPr>
              <w:t>TRT guidance</w:t>
            </w:r>
            <w:r>
              <w:rPr>
                <w:noProof/>
                <w:webHidden/>
              </w:rPr>
              <w:tab/>
            </w:r>
            <w:r>
              <w:rPr>
                <w:noProof/>
                <w:webHidden/>
              </w:rPr>
              <w:fldChar w:fldCharType="begin"/>
            </w:r>
            <w:r>
              <w:rPr>
                <w:noProof/>
                <w:webHidden/>
              </w:rPr>
              <w:instrText xml:space="preserve"> PAGEREF _Toc228171177 \h </w:instrText>
            </w:r>
            <w:r>
              <w:rPr>
                <w:noProof/>
                <w:webHidden/>
              </w:rPr>
            </w:r>
            <w:r>
              <w:rPr>
                <w:noProof/>
                <w:webHidden/>
              </w:rPr>
              <w:fldChar w:fldCharType="separate"/>
            </w:r>
            <w:r>
              <w:rPr>
                <w:noProof/>
                <w:webHidden/>
              </w:rPr>
              <w:t>13</w:t>
            </w:r>
            <w:r>
              <w:rPr>
                <w:noProof/>
                <w:webHidden/>
              </w:rPr>
              <w:fldChar w:fldCharType="end"/>
            </w:r>
          </w:hyperlink>
        </w:p>
        <w:p w14:paraId="325D8244" w14:textId="380A94CA"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78" w:history="1">
            <w:r w:rsidRPr="00B926BC">
              <w:rPr>
                <w:rStyle w:val="Hyperlink"/>
              </w:rPr>
              <w:t>6.1 Prior year TRT lodgment through SBR</w:t>
            </w:r>
            <w:r>
              <w:rPr>
                <w:noProof/>
                <w:webHidden/>
              </w:rPr>
              <w:tab/>
            </w:r>
            <w:r>
              <w:rPr>
                <w:noProof/>
                <w:webHidden/>
              </w:rPr>
              <w:fldChar w:fldCharType="begin"/>
            </w:r>
            <w:r>
              <w:rPr>
                <w:noProof/>
                <w:webHidden/>
              </w:rPr>
              <w:instrText xml:space="preserve"> PAGEREF _Toc228171178 \h </w:instrText>
            </w:r>
            <w:r>
              <w:rPr>
                <w:noProof/>
                <w:webHidden/>
              </w:rPr>
            </w:r>
            <w:r>
              <w:rPr>
                <w:noProof/>
                <w:webHidden/>
              </w:rPr>
              <w:fldChar w:fldCharType="separate"/>
            </w:r>
            <w:r>
              <w:rPr>
                <w:noProof/>
                <w:webHidden/>
              </w:rPr>
              <w:t>13</w:t>
            </w:r>
            <w:r>
              <w:rPr>
                <w:noProof/>
                <w:webHidden/>
              </w:rPr>
              <w:fldChar w:fldCharType="end"/>
            </w:r>
          </w:hyperlink>
        </w:p>
        <w:p w14:paraId="485B25F9" w14:textId="1BE613A4"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79" w:history="1">
            <w:r w:rsidRPr="00B926BC">
              <w:rPr>
                <w:rStyle w:val="Hyperlink"/>
              </w:rPr>
              <w:t>6.2 Using the additional free text field</w:t>
            </w:r>
            <w:r>
              <w:rPr>
                <w:noProof/>
                <w:webHidden/>
              </w:rPr>
              <w:tab/>
            </w:r>
            <w:r>
              <w:rPr>
                <w:noProof/>
                <w:webHidden/>
              </w:rPr>
              <w:fldChar w:fldCharType="begin"/>
            </w:r>
            <w:r>
              <w:rPr>
                <w:noProof/>
                <w:webHidden/>
              </w:rPr>
              <w:instrText xml:space="preserve"> PAGEREF _Toc228171179 \h </w:instrText>
            </w:r>
            <w:r>
              <w:rPr>
                <w:noProof/>
                <w:webHidden/>
              </w:rPr>
            </w:r>
            <w:r>
              <w:rPr>
                <w:noProof/>
                <w:webHidden/>
              </w:rPr>
              <w:fldChar w:fldCharType="separate"/>
            </w:r>
            <w:r>
              <w:rPr>
                <w:noProof/>
                <w:webHidden/>
              </w:rPr>
              <w:t>13</w:t>
            </w:r>
            <w:r>
              <w:rPr>
                <w:noProof/>
                <w:webHidden/>
              </w:rPr>
              <w:fldChar w:fldCharType="end"/>
            </w:r>
          </w:hyperlink>
        </w:p>
        <w:p w14:paraId="6BCC8EEE" w14:textId="71FA934E"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80" w:history="1">
            <w:r w:rsidRPr="00B926BC">
              <w:rPr>
                <w:rStyle w:val="Hyperlink"/>
              </w:rPr>
              <w:t>6.3 TFN and ABN algorithm validation</w:t>
            </w:r>
            <w:r>
              <w:rPr>
                <w:noProof/>
                <w:webHidden/>
              </w:rPr>
              <w:tab/>
            </w:r>
            <w:r>
              <w:rPr>
                <w:noProof/>
                <w:webHidden/>
              </w:rPr>
              <w:fldChar w:fldCharType="begin"/>
            </w:r>
            <w:r>
              <w:rPr>
                <w:noProof/>
                <w:webHidden/>
              </w:rPr>
              <w:instrText xml:space="preserve"> PAGEREF _Toc228171180 \h </w:instrText>
            </w:r>
            <w:r>
              <w:rPr>
                <w:noProof/>
                <w:webHidden/>
              </w:rPr>
            </w:r>
            <w:r>
              <w:rPr>
                <w:noProof/>
                <w:webHidden/>
              </w:rPr>
              <w:fldChar w:fldCharType="separate"/>
            </w:r>
            <w:r>
              <w:rPr>
                <w:noProof/>
                <w:webHidden/>
              </w:rPr>
              <w:t>14</w:t>
            </w:r>
            <w:r>
              <w:rPr>
                <w:noProof/>
                <w:webHidden/>
              </w:rPr>
              <w:fldChar w:fldCharType="end"/>
            </w:r>
          </w:hyperlink>
        </w:p>
        <w:p w14:paraId="2194399F" w14:textId="456FA709"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81" w:history="1">
            <w:r w:rsidRPr="00B926BC">
              <w:rPr>
                <w:rStyle w:val="Hyperlink"/>
              </w:rPr>
              <w:t>6.4 Future years</w:t>
            </w:r>
            <w:r>
              <w:rPr>
                <w:noProof/>
                <w:webHidden/>
              </w:rPr>
              <w:tab/>
            </w:r>
            <w:r>
              <w:rPr>
                <w:noProof/>
                <w:webHidden/>
              </w:rPr>
              <w:fldChar w:fldCharType="begin"/>
            </w:r>
            <w:r>
              <w:rPr>
                <w:noProof/>
                <w:webHidden/>
              </w:rPr>
              <w:instrText xml:space="preserve"> PAGEREF _Toc228171181 \h </w:instrText>
            </w:r>
            <w:r>
              <w:rPr>
                <w:noProof/>
                <w:webHidden/>
              </w:rPr>
            </w:r>
            <w:r>
              <w:rPr>
                <w:noProof/>
                <w:webHidden/>
              </w:rPr>
              <w:fldChar w:fldCharType="separate"/>
            </w:r>
            <w:r>
              <w:rPr>
                <w:noProof/>
                <w:webHidden/>
              </w:rPr>
              <w:t>15</w:t>
            </w:r>
            <w:r>
              <w:rPr>
                <w:noProof/>
                <w:webHidden/>
              </w:rPr>
              <w:fldChar w:fldCharType="end"/>
            </w:r>
          </w:hyperlink>
        </w:p>
        <w:p w14:paraId="4E7357A9" w14:textId="184A7821"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82" w:history="1">
            <w:r w:rsidRPr="00B926BC">
              <w:rPr>
                <w:rStyle w:val="Hyperlink"/>
              </w:rPr>
              <w:t>6.5 Truncating amounts</w:t>
            </w:r>
            <w:r>
              <w:rPr>
                <w:noProof/>
                <w:webHidden/>
              </w:rPr>
              <w:tab/>
            </w:r>
            <w:r>
              <w:rPr>
                <w:noProof/>
                <w:webHidden/>
              </w:rPr>
              <w:fldChar w:fldCharType="begin"/>
            </w:r>
            <w:r>
              <w:rPr>
                <w:noProof/>
                <w:webHidden/>
              </w:rPr>
              <w:instrText xml:space="preserve"> PAGEREF _Toc228171182 \h </w:instrText>
            </w:r>
            <w:r>
              <w:rPr>
                <w:noProof/>
                <w:webHidden/>
              </w:rPr>
            </w:r>
            <w:r>
              <w:rPr>
                <w:noProof/>
                <w:webHidden/>
              </w:rPr>
              <w:fldChar w:fldCharType="separate"/>
            </w:r>
            <w:r>
              <w:rPr>
                <w:noProof/>
                <w:webHidden/>
              </w:rPr>
              <w:t>15</w:t>
            </w:r>
            <w:r>
              <w:rPr>
                <w:noProof/>
                <w:webHidden/>
              </w:rPr>
              <w:fldChar w:fldCharType="end"/>
            </w:r>
          </w:hyperlink>
        </w:p>
        <w:p w14:paraId="39F6D280" w14:textId="25A55DEE" w:rsidR="001366A3" w:rsidRDefault="001366A3">
          <w:pPr>
            <w:pStyle w:val="TOC1"/>
            <w:rPr>
              <w:rFonts w:asciiTheme="minorHAnsi" w:eastAsiaTheme="minorEastAsia" w:hAnsiTheme="minorHAnsi" w:cstheme="minorBidi"/>
              <w:noProof/>
              <w:kern w:val="2"/>
              <w:sz w:val="24"/>
              <w:szCs w:val="24"/>
              <w14:ligatures w14:val="standardContextual"/>
            </w:rPr>
          </w:pPr>
          <w:hyperlink w:anchor="_Toc228171183" w:history="1">
            <w:r w:rsidRPr="00B926BC">
              <w:rPr>
                <w:rStyle w:val="Hyperlink"/>
              </w:rPr>
              <w:t>7.</w:t>
            </w:r>
            <w:r>
              <w:rPr>
                <w:rFonts w:asciiTheme="minorHAnsi" w:eastAsiaTheme="minorEastAsia" w:hAnsiTheme="minorHAnsi" w:cstheme="minorBidi"/>
                <w:noProof/>
                <w:kern w:val="2"/>
                <w:sz w:val="24"/>
                <w:szCs w:val="24"/>
                <w14:ligatures w14:val="standardContextual"/>
              </w:rPr>
              <w:tab/>
            </w:r>
            <w:r w:rsidRPr="00B926BC">
              <w:rPr>
                <w:rStyle w:val="Hyperlink"/>
              </w:rPr>
              <w:t>Schedules</w:t>
            </w:r>
            <w:r>
              <w:rPr>
                <w:noProof/>
                <w:webHidden/>
              </w:rPr>
              <w:tab/>
            </w:r>
            <w:r>
              <w:rPr>
                <w:noProof/>
                <w:webHidden/>
              </w:rPr>
              <w:fldChar w:fldCharType="begin"/>
            </w:r>
            <w:r>
              <w:rPr>
                <w:noProof/>
                <w:webHidden/>
              </w:rPr>
              <w:instrText xml:space="preserve"> PAGEREF _Toc228171183 \h </w:instrText>
            </w:r>
            <w:r>
              <w:rPr>
                <w:noProof/>
                <w:webHidden/>
              </w:rPr>
            </w:r>
            <w:r>
              <w:rPr>
                <w:noProof/>
                <w:webHidden/>
              </w:rPr>
              <w:fldChar w:fldCharType="separate"/>
            </w:r>
            <w:r>
              <w:rPr>
                <w:noProof/>
                <w:webHidden/>
              </w:rPr>
              <w:t>16</w:t>
            </w:r>
            <w:r>
              <w:rPr>
                <w:noProof/>
                <w:webHidden/>
              </w:rPr>
              <w:fldChar w:fldCharType="end"/>
            </w:r>
          </w:hyperlink>
        </w:p>
        <w:p w14:paraId="4CF645C0" w14:textId="3165D2FB" w:rsidR="001366A3" w:rsidRDefault="001366A3">
          <w:pPr>
            <w:pStyle w:val="TOC2"/>
            <w:rPr>
              <w:rFonts w:asciiTheme="minorHAnsi" w:eastAsiaTheme="minorEastAsia" w:hAnsiTheme="minorHAnsi" w:cstheme="minorBidi"/>
              <w:bCs w:val="0"/>
              <w:noProof/>
              <w:kern w:val="2"/>
              <w:sz w:val="24"/>
              <w:szCs w:val="24"/>
              <w14:ligatures w14:val="standardContextual"/>
            </w:rPr>
          </w:pPr>
          <w:hyperlink w:anchor="_Toc228171184" w:history="1">
            <w:r w:rsidRPr="00B926BC">
              <w:rPr>
                <w:rStyle w:val="Hyperlink"/>
              </w:rPr>
              <w:t>7.1 Trust income schedule</w:t>
            </w:r>
            <w:r>
              <w:rPr>
                <w:noProof/>
                <w:webHidden/>
              </w:rPr>
              <w:tab/>
            </w:r>
            <w:r>
              <w:rPr>
                <w:noProof/>
                <w:webHidden/>
              </w:rPr>
              <w:fldChar w:fldCharType="begin"/>
            </w:r>
            <w:r>
              <w:rPr>
                <w:noProof/>
                <w:webHidden/>
              </w:rPr>
              <w:instrText xml:space="preserve"> PAGEREF _Toc228171184 \h </w:instrText>
            </w:r>
            <w:r>
              <w:rPr>
                <w:noProof/>
                <w:webHidden/>
              </w:rPr>
            </w:r>
            <w:r>
              <w:rPr>
                <w:noProof/>
                <w:webHidden/>
              </w:rPr>
              <w:fldChar w:fldCharType="separate"/>
            </w:r>
            <w:r>
              <w:rPr>
                <w:noProof/>
                <w:webHidden/>
              </w:rPr>
              <w:t>16</w:t>
            </w:r>
            <w:r>
              <w:rPr>
                <w:noProof/>
                <w:webHidden/>
              </w:rPr>
              <w:fldChar w:fldCharType="end"/>
            </w:r>
          </w:hyperlink>
        </w:p>
        <w:p w14:paraId="355B8298" w14:textId="1EDEBB02" w:rsidR="003B73E1" w:rsidRPr="003B73E1" w:rsidRDefault="003B73E1" w:rsidP="009317B7">
          <w:r>
            <w:rPr>
              <w:b/>
              <w:bCs/>
              <w:noProof/>
            </w:rPr>
            <w:fldChar w:fldCharType="end"/>
          </w:r>
        </w:p>
      </w:sdtContent>
    </w:sdt>
    <w:p w14:paraId="6A9BC61E" w14:textId="2A498D02" w:rsidR="001366A3" w:rsidRDefault="009B3EFD"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r>
        <w:rPr>
          <w:szCs w:val="22"/>
        </w:rPr>
        <w:fldChar w:fldCharType="begin"/>
      </w:r>
      <w:r>
        <w:rPr>
          <w:szCs w:val="22"/>
        </w:rPr>
        <w:instrText xml:space="preserve"> TOC \h \z \c "Table" </w:instrText>
      </w:r>
      <w:r>
        <w:rPr>
          <w:szCs w:val="22"/>
        </w:rPr>
        <w:fldChar w:fldCharType="separate"/>
      </w:r>
      <w:hyperlink w:anchor="_Toc228171185" w:history="1">
        <w:r w:rsidR="001366A3" w:rsidRPr="00A14FC1">
          <w:rPr>
            <w:rStyle w:val="Hyperlink"/>
          </w:rPr>
          <w:t>Table 1: Label Changes for TRT 2026</w:t>
        </w:r>
        <w:r w:rsidR="001366A3">
          <w:rPr>
            <w:noProof/>
            <w:webHidden/>
          </w:rPr>
          <w:tab/>
        </w:r>
        <w:r w:rsidR="001366A3">
          <w:rPr>
            <w:noProof/>
            <w:webHidden/>
          </w:rPr>
          <w:fldChar w:fldCharType="begin"/>
        </w:r>
        <w:r w:rsidR="001366A3">
          <w:rPr>
            <w:noProof/>
            <w:webHidden/>
          </w:rPr>
          <w:instrText xml:space="preserve"> PAGEREF _Toc228171185 \h </w:instrText>
        </w:r>
        <w:r w:rsidR="001366A3">
          <w:rPr>
            <w:noProof/>
            <w:webHidden/>
          </w:rPr>
        </w:r>
        <w:r w:rsidR="001366A3">
          <w:rPr>
            <w:noProof/>
            <w:webHidden/>
          </w:rPr>
          <w:fldChar w:fldCharType="separate"/>
        </w:r>
        <w:r w:rsidR="001366A3">
          <w:rPr>
            <w:noProof/>
            <w:webHidden/>
          </w:rPr>
          <w:t>5</w:t>
        </w:r>
        <w:r w:rsidR="001366A3">
          <w:rPr>
            <w:noProof/>
            <w:webHidden/>
          </w:rPr>
          <w:fldChar w:fldCharType="end"/>
        </w:r>
      </w:hyperlink>
    </w:p>
    <w:p w14:paraId="750C642E" w14:textId="1418C9DD"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86" w:history="1">
        <w:r w:rsidRPr="00A14FC1">
          <w:rPr>
            <w:rStyle w:val="Hyperlink"/>
          </w:rPr>
          <w:t>Table 2: SBR interactions and TRT process</w:t>
        </w:r>
        <w:r>
          <w:rPr>
            <w:noProof/>
            <w:webHidden/>
          </w:rPr>
          <w:tab/>
        </w:r>
        <w:r>
          <w:rPr>
            <w:noProof/>
            <w:webHidden/>
          </w:rPr>
          <w:fldChar w:fldCharType="begin"/>
        </w:r>
        <w:r>
          <w:rPr>
            <w:noProof/>
            <w:webHidden/>
          </w:rPr>
          <w:instrText xml:space="preserve"> PAGEREF _Toc228171186 \h </w:instrText>
        </w:r>
        <w:r>
          <w:rPr>
            <w:noProof/>
            <w:webHidden/>
          </w:rPr>
        </w:r>
        <w:r>
          <w:rPr>
            <w:noProof/>
            <w:webHidden/>
          </w:rPr>
          <w:fldChar w:fldCharType="separate"/>
        </w:r>
        <w:r>
          <w:rPr>
            <w:noProof/>
            <w:webHidden/>
          </w:rPr>
          <w:t>6</w:t>
        </w:r>
        <w:r>
          <w:rPr>
            <w:noProof/>
            <w:webHidden/>
          </w:rPr>
          <w:fldChar w:fldCharType="end"/>
        </w:r>
      </w:hyperlink>
    </w:p>
    <w:p w14:paraId="776C3F81" w14:textId="52BE27DD"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87" w:history="1">
        <w:r w:rsidRPr="00A14FC1">
          <w:rPr>
            <w:rStyle w:val="Hyperlink"/>
          </w:rPr>
          <w:t>Table 3: Valid schedules</w:t>
        </w:r>
        <w:r>
          <w:rPr>
            <w:noProof/>
            <w:webHidden/>
          </w:rPr>
          <w:tab/>
        </w:r>
        <w:r>
          <w:rPr>
            <w:noProof/>
            <w:webHidden/>
          </w:rPr>
          <w:fldChar w:fldCharType="begin"/>
        </w:r>
        <w:r>
          <w:rPr>
            <w:noProof/>
            <w:webHidden/>
          </w:rPr>
          <w:instrText xml:space="preserve"> PAGEREF _Toc228171187 \h </w:instrText>
        </w:r>
        <w:r>
          <w:rPr>
            <w:noProof/>
            <w:webHidden/>
          </w:rPr>
        </w:r>
        <w:r>
          <w:rPr>
            <w:noProof/>
            <w:webHidden/>
          </w:rPr>
          <w:fldChar w:fldCharType="separate"/>
        </w:r>
        <w:r>
          <w:rPr>
            <w:noProof/>
            <w:webHidden/>
          </w:rPr>
          <w:t>7</w:t>
        </w:r>
        <w:r>
          <w:rPr>
            <w:noProof/>
            <w:webHidden/>
          </w:rPr>
          <w:fldChar w:fldCharType="end"/>
        </w:r>
      </w:hyperlink>
    </w:p>
    <w:p w14:paraId="0ECD2F61" w14:textId="4344566C"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88" w:history="1">
        <w:r w:rsidRPr="00A14FC1">
          <w:rPr>
            <w:rStyle w:val="Hyperlink"/>
          </w:rPr>
          <w:t>Table 4: Interactions available in the TRT lodgment process</w:t>
        </w:r>
        <w:r>
          <w:rPr>
            <w:noProof/>
            <w:webHidden/>
          </w:rPr>
          <w:tab/>
        </w:r>
        <w:r>
          <w:rPr>
            <w:noProof/>
            <w:webHidden/>
          </w:rPr>
          <w:fldChar w:fldCharType="begin"/>
        </w:r>
        <w:r>
          <w:rPr>
            <w:noProof/>
            <w:webHidden/>
          </w:rPr>
          <w:instrText xml:space="preserve"> PAGEREF _Toc228171188 \h </w:instrText>
        </w:r>
        <w:r>
          <w:rPr>
            <w:noProof/>
            <w:webHidden/>
          </w:rPr>
        </w:r>
        <w:r>
          <w:rPr>
            <w:noProof/>
            <w:webHidden/>
          </w:rPr>
          <w:fldChar w:fldCharType="separate"/>
        </w:r>
        <w:r>
          <w:rPr>
            <w:noProof/>
            <w:webHidden/>
          </w:rPr>
          <w:t>7</w:t>
        </w:r>
        <w:r>
          <w:rPr>
            <w:noProof/>
            <w:webHidden/>
          </w:rPr>
          <w:fldChar w:fldCharType="end"/>
        </w:r>
      </w:hyperlink>
    </w:p>
    <w:p w14:paraId="709F44EC" w14:textId="33174A11"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89" w:history="1">
        <w:r w:rsidRPr="00A14FC1">
          <w:rPr>
            <w:rStyle w:val="Hyperlink"/>
          </w:rPr>
          <w:t>Table 5: Channel availability of TRT interactions</w:t>
        </w:r>
        <w:r>
          <w:rPr>
            <w:noProof/>
            <w:webHidden/>
          </w:rPr>
          <w:tab/>
        </w:r>
        <w:r>
          <w:rPr>
            <w:noProof/>
            <w:webHidden/>
          </w:rPr>
          <w:fldChar w:fldCharType="begin"/>
        </w:r>
        <w:r>
          <w:rPr>
            <w:noProof/>
            <w:webHidden/>
          </w:rPr>
          <w:instrText xml:space="preserve"> PAGEREF _Toc228171189 \h </w:instrText>
        </w:r>
        <w:r>
          <w:rPr>
            <w:noProof/>
            <w:webHidden/>
          </w:rPr>
        </w:r>
        <w:r>
          <w:rPr>
            <w:noProof/>
            <w:webHidden/>
          </w:rPr>
          <w:fldChar w:fldCharType="separate"/>
        </w:r>
        <w:r>
          <w:rPr>
            <w:noProof/>
            <w:webHidden/>
          </w:rPr>
          <w:t>8</w:t>
        </w:r>
        <w:r>
          <w:rPr>
            <w:noProof/>
            <w:webHidden/>
          </w:rPr>
          <w:fldChar w:fldCharType="end"/>
        </w:r>
      </w:hyperlink>
    </w:p>
    <w:p w14:paraId="292403C7" w14:textId="3A6A5905"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90" w:history="1">
        <w:r w:rsidRPr="00A14FC1">
          <w:rPr>
            <w:rStyle w:val="Hyperlink"/>
          </w:rPr>
          <w:t>Table 6: TRT permissions</w:t>
        </w:r>
        <w:r>
          <w:rPr>
            <w:noProof/>
            <w:webHidden/>
          </w:rPr>
          <w:tab/>
        </w:r>
        <w:r>
          <w:rPr>
            <w:noProof/>
            <w:webHidden/>
          </w:rPr>
          <w:fldChar w:fldCharType="begin"/>
        </w:r>
        <w:r>
          <w:rPr>
            <w:noProof/>
            <w:webHidden/>
          </w:rPr>
          <w:instrText xml:space="preserve"> PAGEREF _Toc228171190 \h </w:instrText>
        </w:r>
        <w:r>
          <w:rPr>
            <w:noProof/>
            <w:webHidden/>
          </w:rPr>
        </w:r>
        <w:r>
          <w:rPr>
            <w:noProof/>
            <w:webHidden/>
          </w:rPr>
          <w:fldChar w:fldCharType="separate"/>
        </w:r>
        <w:r>
          <w:rPr>
            <w:noProof/>
            <w:webHidden/>
          </w:rPr>
          <w:t>9</w:t>
        </w:r>
        <w:r>
          <w:rPr>
            <w:noProof/>
            <w:webHidden/>
          </w:rPr>
          <w:fldChar w:fldCharType="end"/>
        </w:r>
      </w:hyperlink>
    </w:p>
    <w:p w14:paraId="65B1AE73" w14:textId="38EAF845"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91" w:history="1">
        <w:r w:rsidRPr="00A14FC1">
          <w:rPr>
            <w:rStyle w:val="Hyperlink"/>
          </w:rPr>
          <w:t>Table 7: Access Manager permissions</w:t>
        </w:r>
        <w:r>
          <w:rPr>
            <w:noProof/>
            <w:webHidden/>
          </w:rPr>
          <w:tab/>
        </w:r>
        <w:r>
          <w:rPr>
            <w:noProof/>
            <w:webHidden/>
          </w:rPr>
          <w:fldChar w:fldCharType="begin"/>
        </w:r>
        <w:r>
          <w:rPr>
            <w:noProof/>
            <w:webHidden/>
          </w:rPr>
          <w:instrText xml:space="preserve"> PAGEREF _Toc228171191 \h </w:instrText>
        </w:r>
        <w:r>
          <w:rPr>
            <w:noProof/>
            <w:webHidden/>
          </w:rPr>
        </w:r>
        <w:r>
          <w:rPr>
            <w:noProof/>
            <w:webHidden/>
          </w:rPr>
          <w:fldChar w:fldCharType="separate"/>
        </w:r>
        <w:r>
          <w:rPr>
            <w:noProof/>
            <w:webHidden/>
          </w:rPr>
          <w:t>10</w:t>
        </w:r>
        <w:r>
          <w:rPr>
            <w:noProof/>
            <w:webHidden/>
          </w:rPr>
          <w:fldChar w:fldCharType="end"/>
        </w:r>
      </w:hyperlink>
    </w:p>
    <w:p w14:paraId="6C7E64B7" w14:textId="129BFD20" w:rsidR="001366A3" w:rsidRDefault="001366A3" w:rsidP="00363547">
      <w:pPr>
        <w:pStyle w:val="TableofFigures"/>
        <w:tabs>
          <w:tab w:val="right" w:leader="dot" w:pos="9016"/>
        </w:tabs>
        <w:spacing w:line="240" w:lineRule="exact"/>
        <w:rPr>
          <w:rFonts w:asciiTheme="minorHAnsi" w:eastAsiaTheme="minorEastAsia" w:hAnsiTheme="minorHAnsi" w:cstheme="minorBidi"/>
          <w:noProof/>
          <w:kern w:val="2"/>
          <w:sz w:val="24"/>
          <w14:ligatures w14:val="standardContextual"/>
        </w:rPr>
      </w:pPr>
      <w:hyperlink w:anchor="_Toc228171192" w:history="1">
        <w:r w:rsidRPr="00A14FC1">
          <w:rPr>
            <w:rStyle w:val="Hyperlink"/>
          </w:rPr>
          <w:t>Table 8: Example of helpful free text scenarios</w:t>
        </w:r>
        <w:r>
          <w:rPr>
            <w:noProof/>
            <w:webHidden/>
          </w:rPr>
          <w:tab/>
        </w:r>
        <w:r>
          <w:rPr>
            <w:noProof/>
            <w:webHidden/>
          </w:rPr>
          <w:fldChar w:fldCharType="begin"/>
        </w:r>
        <w:r>
          <w:rPr>
            <w:noProof/>
            <w:webHidden/>
          </w:rPr>
          <w:instrText xml:space="preserve"> PAGEREF _Toc228171192 \h </w:instrText>
        </w:r>
        <w:r>
          <w:rPr>
            <w:noProof/>
            <w:webHidden/>
          </w:rPr>
        </w:r>
        <w:r>
          <w:rPr>
            <w:noProof/>
            <w:webHidden/>
          </w:rPr>
          <w:fldChar w:fldCharType="separate"/>
        </w:r>
        <w:r>
          <w:rPr>
            <w:noProof/>
            <w:webHidden/>
          </w:rPr>
          <w:t>14</w:t>
        </w:r>
        <w:r>
          <w:rPr>
            <w:noProof/>
            <w:webHidden/>
          </w:rPr>
          <w:fldChar w:fldCharType="end"/>
        </w:r>
      </w:hyperlink>
    </w:p>
    <w:p w14:paraId="3F4A7777" w14:textId="47EAB2BF" w:rsidR="00432D6B" w:rsidRPr="00D20762" w:rsidRDefault="009B3EFD" w:rsidP="00AF1A61">
      <w:pPr>
        <w:pStyle w:val="Heading1"/>
        <w:spacing w:before="0" w:after="0"/>
      </w:pPr>
      <w:r>
        <w:rPr>
          <w:szCs w:val="22"/>
        </w:rPr>
        <w:fldChar w:fldCharType="end"/>
      </w:r>
      <w:bookmarkStart w:id="5" w:name="_Toc167874819"/>
      <w:bookmarkStart w:id="6" w:name="_Toc167874820"/>
      <w:bookmarkStart w:id="7" w:name="_Toc167874821"/>
      <w:bookmarkStart w:id="8" w:name="_Toc167874822"/>
      <w:bookmarkStart w:id="9" w:name="_Toc167874823"/>
      <w:bookmarkStart w:id="10" w:name="_Toc167874825"/>
      <w:bookmarkStart w:id="11" w:name="_Toc518382583"/>
      <w:bookmarkStart w:id="12" w:name="_Toc167967376"/>
      <w:bookmarkStart w:id="13" w:name="_Toc167967608"/>
      <w:bookmarkStart w:id="14" w:name="_Toc228171160"/>
      <w:bookmarkEnd w:id="5"/>
      <w:bookmarkEnd w:id="6"/>
      <w:bookmarkEnd w:id="7"/>
      <w:bookmarkEnd w:id="8"/>
      <w:bookmarkEnd w:id="9"/>
      <w:bookmarkEnd w:id="10"/>
      <w:r w:rsidR="00743EBA" w:rsidRPr="00D20762">
        <w:t>Introduction</w:t>
      </w:r>
      <w:bookmarkEnd w:id="11"/>
      <w:bookmarkEnd w:id="12"/>
      <w:bookmarkEnd w:id="13"/>
      <w:bookmarkEnd w:id="14"/>
    </w:p>
    <w:p w14:paraId="3AC42528" w14:textId="77777777" w:rsidR="00D20762" w:rsidRPr="00685835" w:rsidRDefault="00D20762" w:rsidP="00AF1A61">
      <w:pPr>
        <w:pStyle w:val="Heading2"/>
        <w:rPr>
          <w:rFonts w:eastAsia="Calibri"/>
        </w:rPr>
      </w:pPr>
      <w:bookmarkStart w:id="15" w:name="_Toc125459068"/>
      <w:bookmarkStart w:id="16" w:name="_Toc166158822"/>
      <w:bookmarkStart w:id="17" w:name="_Toc167967377"/>
      <w:bookmarkStart w:id="18" w:name="_Toc167967609"/>
      <w:bookmarkStart w:id="19" w:name="_Toc228171161"/>
      <w:bookmarkStart w:id="20" w:name="_Hlk167955125"/>
      <w:r w:rsidRPr="00685835">
        <w:rPr>
          <w:rFonts w:eastAsia="Calibri"/>
        </w:rPr>
        <w:t>1.</w:t>
      </w:r>
      <w:r w:rsidRPr="00D216A1">
        <w:rPr>
          <w:rFonts w:eastAsia="Calibri"/>
        </w:rPr>
        <w:t xml:space="preserve">1 </w:t>
      </w:r>
      <w:r w:rsidRPr="00AF1A61">
        <w:rPr>
          <w:rFonts w:eastAsia="Calibri"/>
        </w:rPr>
        <w:t>Purpose and audience</w:t>
      </w:r>
      <w:bookmarkEnd w:id="15"/>
      <w:bookmarkEnd w:id="16"/>
      <w:bookmarkEnd w:id="17"/>
      <w:bookmarkEnd w:id="18"/>
      <w:bookmarkEnd w:id="19"/>
    </w:p>
    <w:bookmarkEnd w:id="20"/>
    <w:p w14:paraId="771FCA9B" w14:textId="31CDD184" w:rsidR="002E0774" w:rsidRPr="00B94792" w:rsidRDefault="0032267E" w:rsidP="002E0774">
      <w:pPr>
        <w:rPr>
          <w:rFonts w:cs="Arial"/>
          <w:color w:val="000000"/>
          <w:szCs w:val="22"/>
        </w:rPr>
      </w:pPr>
      <w:r w:rsidRPr="00B94792">
        <w:rPr>
          <w:szCs w:val="22"/>
        </w:rPr>
        <w:t xml:space="preserve">The purpose of this document is to provide information </w:t>
      </w:r>
      <w:r w:rsidR="00BD7E91" w:rsidRPr="00B94792">
        <w:rPr>
          <w:szCs w:val="22"/>
        </w:rPr>
        <w:t>t</w:t>
      </w:r>
      <w:r w:rsidR="00307E61">
        <w:rPr>
          <w:szCs w:val="22"/>
        </w:rPr>
        <w:t>hat will</w:t>
      </w:r>
      <w:r w:rsidRPr="00B94792">
        <w:rPr>
          <w:szCs w:val="22"/>
        </w:rPr>
        <w:t xml:space="preserve"> assist </w:t>
      </w:r>
      <w:r w:rsidR="00454CC0" w:rsidRPr="00BD7399">
        <w:rPr>
          <w:szCs w:val="22"/>
        </w:rPr>
        <w:t>D</w:t>
      </w:r>
      <w:r w:rsidR="00F05C7E" w:rsidRPr="00B94792">
        <w:rPr>
          <w:szCs w:val="22"/>
        </w:rPr>
        <w:t xml:space="preserve">igital </w:t>
      </w:r>
      <w:r w:rsidR="00454CC0" w:rsidRPr="00BD7399">
        <w:rPr>
          <w:szCs w:val="22"/>
        </w:rPr>
        <w:t>S</w:t>
      </w:r>
      <w:r w:rsidR="00F05C7E" w:rsidRPr="00B94792">
        <w:rPr>
          <w:szCs w:val="22"/>
        </w:rPr>
        <w:t xml:space="preserve">ervice </w:t>
      </w:r>
      <w:r w:rsidR="00454CC0" w:rsidRPr="00BD7399">
        <w:rPr>
          <w:szCs w:val="22"/>
        </w:rPr>
        <w:t>P</w:t>
      </w:r>
      <w:r w:rsidR="00F05C7E" w:rsidRPr="00B94792">
        <w:rPr>
          <w:szCs w:val="22"/>
        </w:rPr>
        <w:t>roviders</w:t>
      </w:r>
      <w:r w:rsidR="002C44A0" w:rsidRPr="00BD7399">
        <w:rPr>
          <w:szCs w:val="22"/>
        </w:rPr>
        <w:t xml:space="preserve"> (DSP)</w:t>
      </w:r>
      <w:r w:rsidRPr="00B94792">
        <w:rPr>
          <w:szCs w:val="22"/>
        </w:rPr>
        <w:t xml:space="preserve"> </w:t>
      </w:r>
      <w:r w:rsidR="002C44A0" w:rsidRPr="00BD7399">
        <w:rPr>
          <w:szCs w:val="22"/>
        </w:rPr>
        <w:t>to understand</w:t>
      </w:r>
      <w:r w:rsidRPr="00B94792">
        <w:rPr>
          <w:szCs w:val="22"/>
        </w:rPr>
        <w:t xml:space="preserve"> the business context surrounding </w:t>
      </w:r>
      <w:r w:rsidR="0029501C" w:rsidRPr="00B94792">
        <w:rPr>
          <w:szCs w:val="22"/>
        </w:rPr>
        <w:t xml:space="preserve">the </w:t>
      </w:r>
      <w:r w:rsidR="004F0304" w:rsidRPr="00B94792">
        <w:rPr>
          <w:szCs w:val="22"/>
        </w:rPr>
        <w:t xml:space="preserve">Trust </w:t>
      </w:r>
      <w:r w:rsidR="00C66B13" w:rsidRPr="00BD7399">
        <w:rPr>
          <w:szCs w:val="22"/>
        </w:rPr>
        <w:t>T</w:t>
      </w:r>
      <w:r w:rsidR="004F0304" w:rsidRPr="00B94792">
        <w:rPr>
          <w:szCs w:val="22"/>
        </w:rPr>
        <w:t xml:space="preserve">ax </w:t>
      </w:r>
      <w:r w:rsidR="00C66B13" w:rsidRPr="00BD7399">
        <w:rPr>
          <w:szCs w:val="22"/>
        </w:rPr>
        <w:t>R</w:t>
      </w:r>
      <w:r w:rsidR="004F0304" w:rsidRPr="00B94792">
        <w:rPr>
          <w:szCs w:val="22"/>
        </w:rPr>
        <w:t>eturn (TRT)</w:t>
      </w:r>
      <w:r w:rsidRPr="00B94792">
        <w:rPr>
          <w:szCs w:val="22"/>
        </w:rPr>
        <w:t xml:space="preserve"> interaction</w:t>
      </w:r>
      <w:r w:rsidR="0029501C" w:rsidRPr="00B94792">
        <w:rPr>
          <w:szCs w:val="22"/>
        </w:rPr>
        <w:t>s</w:t>
      </w:r>
      <w:r w:rsidR="003E106C" w:rsidRPr="00B94792">
        <w:rPr>
          <w:szCs w:val="22"/>
        </w:rPr>
        <w:t xml:space="preserve">.  </w:t>
      </w:r>
    </w:p>
    <w:p w14:paraId="19AC8EBA" w14:textId="2C524D42" w:rsidR="002E0774" w:rsidRPr="00B94792" w:rsidRDefault="002E0774" w:rsidP="00206A38">
      <w:pPr>
        <w:rPr>
          <w:rFonts w:cs="Arial"/>
          <w:color w:val="000000"/>
          <w:szCs w:val="22"/>
        </w:rPr>
      </w:pPr>
      <w:r w:rsidRPr="00B94792">
        <w:rPr>
          <w:rFonts w:cs="Arial"/>
          <w:color w:val="000000"/>
          <w:szCs w:val="22"/>
        </w:rPr>
        <w:t>This document defines the interactions that are available to</w:t>
      </w:r>
      <w:r w:rsidR="00BD7E91" w:rsidRPr="00B94792">
        <w:rPr>
          <w:rFonts w:cs="Arial"/>
          <w:color w:val="000000"/>
          <w:szCs w:val="22"/>
        </w:rPr>
        <w:t xml:space="preserve"> lodge</w:t>
      </w:r>
      <w:r w:rsidRPr="00B94792">
        <w:rPr>
          <w:rFonts w:cs="Arial"/>
          <w:color w:val="000000"/>
          <w:szCs w:val="22"/>
        </w:rPr>
        <w:t xml:space="preserve"> </w:t>
      </w:r>
      <w:r w:rsidR="002C44A0" w:rsidRPr="00BD7399">
        <w:rPr>
          <w:rFonts w:cs="Arial"/>
          <w:color w:val="000000"/>
          <w:szCs w:val="22"/>
        </w:rPr>
        <w:t xml:space="preserve">or amend </w:t>
      </w:r>
      <w:r w:rsidR="00A96D71" w:rsidRPr="00B94792">
        <w:rPr>
          <w:rFonts w:cs="Arial"/>
          <w:color w:val="000000"/>
          <w:szCs w:val="22"/>
        </w:rPr>
        <w:t xml:space="preserve">a </w:t>
      </w:r>
      <w:r w:rsidR="004F0304" w:rsidRPr="00B94792">
        <w:rPr>
          <w:rFonts w:cs="Arial"/>
          <w:color w:val="000000"/>
          <w:szCs w:val="22"/>
        </w:rPr>
        <w:t xml:space="preserve">TRT, </w:t>
      </w:r>
      <w:r w:rsidR="004F0304" w:rsidRPr="00B94792">
        <w:rPr>
          <w:szCs w:val="22"/>
        </w:rPr>
        <w:t xml:space="preserve">outlines </w:t>
      </w:r>
      <w:r w:rsidR="0036170B">
        <w:rPr>
          <w:szCs w:val="22"/>
        </w:rPr>
        <w:t>the</w:t>
      </w:r>
      <w:r w:rsidR="0036170B" w:rsidRPr="00B94792">
        <w:rPr>
          <w:szCs w:val="22"/>
        </w:rPr>
        <w:t xml:space="preserve"> </w:t>
      </w:r>
      <w:r w:rsidR="004F0304" w:rsidRPr="00B94792">
        <w:rPr>
          <w:szCs w:val="22"/>
        </w:rPr>
        <w:t xml:space="preserve">reporting parties </w:t>
      </w:r>
      <w:r w:rsidR="0036170B">
        <w:rPr>
          <w:szCs w:val="22"/>
        </w:rPr>
        <w:t xml:space="preserve">that </w:t>
      </w:r>
      <w:r w:rsidR="004F0304" w:rsidRPr="00B94792">
        <w:rPr>
          <w:szCs w:val="22"/>
        </w:rPr>
        <w:t xml:space="preserve">can use the </w:t>
      </w:r>
      <w:r w:rsidR="00C66B13" w:rsidRPr="00BD7399">
        <w:rPr>
          <w:szCs w:val="22"/>
        </w:rPr>
        <w:t>services</w:t>
      </w:r>
      <w:r w:rsidR="00C66B13" w:rsidRPr="00BD7399">
        <w:rPr>
          <w:rFonts w:cs="Arial"/>
          <w:color w:val="000000"/>
          <w:szCs w:val="22"/>
        </w:rPr>
        <w:t>, explains</w:t>
      </w:r>
      <w:r w:rsidRPr="00B94792">
        <w:rPr>
          <w:rFonts w:cs="Arial"/>
          <w:color w:val="000000"/>
          <w:szCs w:val="22"/>
        </w:rPr>
        <w:t xml:space="preserve"> constraints and known issues with the use of the interaction</w:t>
      </w:r>
      <w:r w:rsidR="00C66B13" w:rsidRPr="00BD7399">
        <w:rPr>
          <w:rFonts w:cs="Arial"/>
          <w:color w:val="000000"/>
          <w:szCs w:val="22"/>
        </w:rPr>
        <w:t xml:space="preserve"> and</w:t>
      </w:r>
      <w:r w:rsidRPr="00B94792">
        <w:rPr>
          <w:rFonts w:cs="Arial"/>
          <w:color w:val="000000"/>
          <w:szCs w:val="22"/>
        </w:rPr>
        <w:t xml:space="preserve"> provid</w:t>
      </w:r>
      <w:r w:rsidR="00C66B13" w:rsidRPr="00BD7399">
        <w:rPr>
          <w:rFonts w:cs="Arial"/>
          <w:color w:val="000000"/>
          <w:szCs w:val="22"/>
        </w:rPr>
        <w:t>es</w:t>
      </w:r>
      <w:r w:rsidRPr="00B94792">
        <w:rPr>
          <w:rFonts w:cs="Arial"/>
          <w:color w:val="000000"/>
          <w:szCs w:val="22"/>
        </w:rPr>
        <w:t xml:space="preserve"> guidance with certain identified issues.</w:t>
      </w:r>
    </w:p>
    <w:p w14:paraId="0BEC3723" w14:textId="3587D1B9" w:rsidR="0032267E" w:rsidRPr="00B94792" w:rsidRDefault="00BD7E91" w:rsidP="0032267E">
      <w:pPr>
        <w:autoSpaceDE w:val="0"/>
        <w:autoSpaceDN w:val="0"/>
        <w:adjustRightInd w:val="0"/>
        <w:rPr>
          <w:szCs w:val="22"/>
        </w:rPr>
      </w:pPr>
      <w:r w:rsidRPr="00B94792">
        <w:rPr>
          <w:szCs w:val="22"/>
        </w:rPr>
        <w:t>T</w:t>
      </w:r>
      <w:r w:rsidR="004F0304" w:rsidRPr="00B94792">
        <w:rPr>
          <w:szCs w:val="22"/>
        </w:rPr>
        <w:t xml:space="preserve">he </w:t>
      </w:r>
      <w:r w:rsidR="00BE3B2A" w:rsidRPr="00B94792">
        <w:rPr>
          <w:szCs w:val="22"/>
        </w:rPr>
        <w:t>TRT</w:t>
      </w:r>
      <w:r w:rsidRPr="00B94792">
        <w:rPr>
          <w:szCs w:val="22"/>
        </w:rPr>
        <w:t xml:space="preserve"> </w:t>
      </w:r>
      <w:r w:rsidR="00A96D71" w:rsidRPr="00B94792">
        <w:rPr>
          <w:szCs w:val="22"/>
        </w:rPr>
        <w:t>service refer</w:t>
      </w:r>
      <w:r w:rsidR="00DD1146" w:rsidRPr="00B94792">
        <w:rPr>
          <w:szCs w:val="22"/>
        </w:rPr>
        <w:t>s</w:t>
      </w:r>
      <w:r w:rsidR="0032267E" w:rsidRPr="00B94792">
        <w:rPr>
          <w:szCs w:val="22"/>
        </w:rPr>
        <w:t xml:space="preserve"> to the interaction</w:t>
      </w:r>
      <w:r w:rsidR="00303EE4">
        <w:rPr>
          <w:szCs w:val="22"/>
        </w:rPr>
        <w:t xml:space="preserve">s a user can complete </w:t>
      </w:r>
      <w:r w:rsidR="0032267E" w:rsidRPr="00B94792">
        <w:rPr>
          <w:szCs w:val="22"/>
        </w:rPr>
        <w:t>with the ATO to:</w:t>
      </w:r>
    </w:p>
    <w:p w14:paraId="643866BD" w14:textId="79C75DE0" w:rsidR="0032267E" w:rsidRPr="00B94792" w:rsidRDefault="00C66B13" w:rsidP="00685835">
      <w:pPr>
        <w:pStyle w:val="List1"/>
      </w:pPr>
      <w:r w:rsidRPr="00BD7399">
        <w:t>l</w:t>
      </w:r>
      <w:r w:rsidR="004F0304" w:rsidRPr="00B94792">
        <w:t>odge a TRT</w:t>
      </w:r>
    </w:p>
    <w:p w14:paraId="62CA4EF4" w14:textId="16402072" w:rsidR="004F0304" w:rsidRPr="00B94792" w:rsidRDefault="00C66B13" w:rsidP="00685835">
      <w:pPr>
        <w:pStyle w:val="List1"/>
      </w:pPr>
      <w:r w:rsidRPr="00BD7399">
        <w:t>l</w:t>
      </w:r>
      <w:r w:rsidR="004F0304" w:rsidRPr="00B94792">
        <w:t>odge an amendment to a TRT</w:t>
      </w:r>
    </w:p>
    <w:p w14:paraId="5DDD684E" w14:textId="335E954E" w:rsidR="00307E61" w:rsidRPr="00EA1E4A" w:rsidRDefault="00C66B13" w:rsidP="00685835">
      <w:pPr>
        <w:pStyle w:val="List1"/>
        <w:rPr>
          <w:color w:val="000000"/>
        </w:rPr>
      </w:pPr>
      <w:r w:rsidRPr="00BD7399">
        <w:t>l</w:t>
      </w:r>
      <w:r w:rsidR="004F0304" w:rsidRPr="00B94792">
        <w:t xml:space="preserve">odge a TRT (original or amended) for a prior year as </w:t>
      </w:r>
      <w:r w:rsidRPr="00BD7399">
        <w:t>an</w:t>
      </w:r>
      <w:r w:rsidR="004F0304" w:rsidRPr="00B94792">
        <w:t xml:space="preserve"> SBR ebMS3 message containing the ELStag</w:t>
      </w:r>
      <w:r w:rsidR="00061A84">
        <w:t>F</w:t>
      </w:r>
      <w:r w:rsidR="004F0304" w:rsidRPr="00B94792">
        <w:t>ormat data.</w:t>
      </w:r>
      <w:r w:rsidR="004F0304" w:rsidRPr="00B94792">
        <w:rPr>
          <w:color w:val="000000"/>
        </w:rPr>
        <w:t xml:space="preserve"> </w:t>
      </w:r>
    </w:p>
    <w:p w14:paraId="5A36D2B1" w14:textId="4E92A2EF" w:rsidR="0032267E" w:rsidRPr="00B94792" w:rsidRDefault="004F0304" w:rsidP="0032267E">
      <w:pPr>
        <w:rPr>
          <w:rFonts w:cs="Arial"/>
          <w:szCs w:val="22"/>
        </w:rPr>
      </w:pPr>
      <w:r w:rsidRPr="00B94792">
        <w:rPr>
          <w:rFonts w:cs="Arial"/>
          <w:color w:val="000000"/>
          <w:szCs w:val="22"/>
        </w:rPr>
        <w:t xml:space="preserve">This document applies to the SBR </w:t>
      </w:r>
      <w:r w:rsidR="00C411FA" w:rsidRPr="00B94792">
        <w:rPr>
          <w:rFonts w:cs="Arial"/>
          <w:color w:val="000000"/>
          <w:szCs w:val="22"/>
        </w:rPr>
        <w:t>TRT</w:t>
      </w:r>
      <w:r w:rsidRPr="00B94792">
        <w:rPr>
          <w:rFonts w:cs="Arial"/>
          <w:color w:val="000000"/>
          <w:szCs w:val="22"/>
        </w:rPr>
        <w:t xml:space="preserve"> service for </w:t>
      </w:r>
      <w:r w:rsidR="00AD60D8" w:rsidRPr="00BD7399">
        <w:rPr>
          <w:rFonts w:cs="Arial"/>
          <w:color w:val="000000"/>
          <w:szCs w:val="22"/>
        </w:rPr>
        <w:t>202</w:t>
      </w:r>
      <w:r w:rsidR="00D91F4F">
        <w:rPr>
          <w:rFonts w:cs="Arial"/>
          <w:color w:val="000000"/>
          <w:szCs w:val="22"/>
        </w:rPr>
        <w:t>6</w:t>
      </w:r>
      <w:r w:rsidR="00AD60D8" w:rsidRPr="00B94792">
        <w:rPr>
          <w:rFonts w:cs="Arial"/>
          <w:color w:val="000000"/>
          <w:szCs w:val="22"/>
        </w:rPr>
        <w:t xml:space="preserve"> </w:t>
      </w:r>
      <w:r w:rsidR="00C411FA" w:rsidRPr="00B94792">
        <w:rPr>
          <w:rFonts w:cs="Arial"/>
          <w:color w:val="000000"/>
          <w:szCs w:val="22"/>
        </w:rPr>
        <w:t>TR</w:t>
      </w:r>
      <w:r w:rsidRPr="00B94792">
        <w:rPr>
          <w:rFonts w:cs="Arial"/>
          <w:color w:val="000000"/>
          <w:szCs w:val="22"/>
        </w:rPr>
        <w:t>T</w:t>
      </w:r>
      <w:r w:rsidR="002C44A0" w:rsidRPr="00BD7399">
        <w:rPr>
          <w:rFonts w:cs="Arial"/>
          <w:color w:val="000000"/>
          <w:szCs w:val="22"/>
        </w:rPr>
        <w:t xml:space="preserve"> </w:t>
      </w:r>
      <w:r w:rsidRPr="00B94792">
        <w:rPr>
          <w:rFonts w:cs="Arial"/>
          <w:color w:val="000000"/>
          <w:szCs w:val="22"/>
        </w:rPr>
        <w:t xml:space="preserve">and the SBR ELStagFormat service for the years </w:t>
      </w:r>
      <w:r w:rsidR="00C411FA" w:rsidRPr="00B94792">
        <w:rPr>
          <w:rFonts w:cs="Arial"/>
          <w:color w:val="000000"/>
          <w:szCs w:val="22"/>
        </w:rPr>
        <w:t>1998-</w:t>
      </w:r>
      <w:r w:rsidR="003168DB" w:rsidRPr="00B94792">
        <w:rPr>
          <w:rFonts w:cs="Arial"/>
          <w:color w:val="000000"/>
          <w:szCs w:val="22"/>
        </w:rPr>
        <w:t>201</w:t>
      </w:r>
      <w:r w:rsidR="00442BF7" w:rsidRPr="00B94792">
        <w:rPr>
          <w:rFonts w:cs="Arial"/>
          <w:color w:val="000000"/>
          <w:szCs w:val="22"/>
        </w:rPr>
        <w:t>6</w:t>
      </w:r>
      <w:r w:rsidR="00C411FA" w:rsidRPr="00B94792">
        <w:rPr>
          <w:rFonts w:cs="Arial"/>
          <w:color w:val="000000"/>
          <w:szCs w:val="22"/>
        </w:rPr>
        <w:t>.</w:t>
      </w:r>
      <w:bookmarkStart w:id="21" w:name="_Toc77587863"/>
      <w:bookmarkStart w:id="22" w:name="_Toc77588172"/>
      <w:bookmarkStart w:id="23" w:name="_Toc77588259"/>
      <w:bookmarkStart w:id="24" w:name="_Toc77588292"/>
      <w:bookmarkStart w:id="25" w:name="_Toc77595195"/>
      <w:bookmarkStart w:id="26" w:name="_Toc77587864"/>
      <w:bookmarkStart w:id="27" w:name="_Toc77588173"/>
      <w:bookmarkStart w:id="28" w:name="_Toc77588260"/>
      <w:bookmarkStart w:id="29" w:name="_Toc77588293"/>
      <w:bookmarkStart w:id="30" w:name="_Toc77595196"/>
      <w:bookmarkStart w:id="31" w:name="_Toc77587865"/>
      <w:bookmarkStart w:id="32" w:name="_Toc77588174"/>
      <w:bookmarkStart w:id="33" w:name="_Toc77588261"/>
      <w:bookmarkStart w:id="34" w:name="_Toc77588294"/>
      <w:bookmarkStart w:id="35" w:name="_Toc7759519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BB2E42">
        <w:rPr>
          <w:rFonts w:cs="Arial"/>
          <w:color w:val="000000"/>
          <w:szCs w:val="22"/>
        </w:rPr>
        <w:t xml:space="preserve"> </w:t>
      </w:r>
      <w:r w:rsidR="0032267E" w:rsidRPr="00B94792">
        <w:rPr>
          <w:rFonts w:cs="Arial"/>
          <w:szCs w:val="22"/>
        </w:rPr>
        <w:t>This document is designed to be read in conjunction with the ATO SBR documentation suite including the:</w:t>
      </w:r>
    </w:p>
    <w:p w14:paraId="34A7C998" w14:textId="77777777" w:rsidR="00303EE4" w:rsidRPr="00203B68" w:rsidRDefault="00303EE4" w:rsidP="00685835">
      <w:pPr>
        <w:pStyle w:val="List1"/>
      </w:pPr>
      <w:hyperlink r:id="rId21" w:anchor="CBG">
        <w:r w:rsidRPr="528B9CC4">
          <w:rPr>
            <w:rStyle w:val="Hyperlink"/>
            <w:b w:val="0"/>
            <w:bCs w:val="0"/>
          </w:rPr>
          <w:t xml:space="preserve">ATO Common Business Implementation </w:t>
        </w:r>
        <w:bookmarkStart w:id="36" w:name="_Hlk70932684"/>
        <w:r w:rsidRPr="528B9CC4">
          <w:rPr>
            <w:rStyle w:val="Hyperlink"/>
            <w:b w:val="0"/>
            <w:bCs w:val="0"/>
          </w:rPr>
          <w:t xml:space="preserve">and Taxpayer Declaration </w:t>
        </w:r>
        <w:bookmarkEnd w:id="36"/>
        <w:r w:rsidRPr="528B9CC4">
          <w:rPr>
            <w:rStyle w:val="Hyperlink"/>
            <w:b w:val="0"/>
            <w:bCs w:val="0"/>
          </w:rPr>
          <w:t>Guide</w:t>
        </w:r>
      </w:hyperlink>
    </w:p>
    <w:p w14:paraId="23ED9D71" w14:textId="77777777" w:rsidR="00303EE4" w:rsidRDefault="00303EE4" w:rsidP="00685835">
      <w:pPr>
        <w:pStyle w:val="List1"/>
      </w:pPr>
      <w:r w:rsidRPr="00DC19B2">
        <w:t>web service/platform information</w:t>
      </w:r>
    </w:p>
    <w:p w14:paraId="6DBDCDFE" w14:textId="77777777" w:rsidR="00303EE4" w:rsidRPr="00DC19B2" w:rsidRDefault="00303EE4" w:rsidP="00685835">
      <w:pPr>
        <w:pStyle w:val="List1"/>
      </w:pPr>
      <w:r w:rsidRPr="00DC19B2">
        <w:t>test information, for example conformance suites</w:t>
      </w:r>
    </w:p>
    <w:p w14:paraId="2594703A" w14:textId="77777777" w:rsidR="00303EE4" w:rsidRPr="00206A38" w:rsidRDefault="00303EE4" w:rsidP="00685835">
      <w:pPr>
        <w:pStyle w:val="List1"/>
      </w:pPr>
      <w:r w:rsidRPr="00206A38">
        <w:t>message structure tables</w:t>
      </w:r>
    </w:p>
    <w:p w14:paraId="4AA22AB9" w14:textId="5DAF2B2F" w:rsidR="00303EE4" w:rsidRPr="00206A38" w:rsidRDefault="00303EE4" w:rsidP="00206A38">
      <w:pPr>
        <w:pStyle w:val="List1"/>
      </w:pPr>
      <w:r w:rsidRPr="00206A38">
        <w:t>validation rules</w:t>
      </w:r>
      <w:r w:rsidR="001F79D2">
        <w:t>.</w:t>
      </w:r>
    </w:p>
    <w:p w14:paraId="084159CC" w14:textId="7A36A441" w:rsidR="00E0253E" w:rsidRPr="00303EE4" w:rsidRDefault="00303EE4" w:rsidP="00685835">
      <w:pPr>
        <w:pStyle w:val="Heading2"/>
      </w:pPr>
      <w:bookmarkStart w:id="37" w:name="_Toc405993391"/>
      <w:bookmarkStart w:id="38" w:name="_Toc405995078"/>
      <w:bookmarkStart w:id="39" w:name="_Toc405995223"/>
      <w:bookmarkStart w:id="40" w:name="_Toc405996886"/>
      <w:bookmarkStart w:id="41" w:name="_Toc405989444"/>
      <w:bookmarkStart w:id="42" w:name="_Toc405989492"/>
      <w:bookmarkStart w:id="43" w:name="_Toc405993392"/>
      <w:bookmarkStart w:id="44" w:name="_Toc405995079"/>
      <w:bookmarkStart w:id="45" w:name="_Toc405995224"/>
      <w:bookmarkStart w:id="46" w:name="_Toc405996887"/>
      <w:bookmarkStart w:id="47" w:name="_Toc405989445"/>
      <w:bookmarkStart w:id="48" w:name="_Toc405989493"/>
      <w:bookmarkStart w:id="49" w:name="_Toc405993393"/>
      <w:bookmarkStart w:id="50" w:name="_Toc405995080"/>
      <w:bookmarkStart w:id="51" w:name="_Toc405995225"/>
      <w:bookmarkStart w:id="52" w:name="_Toc405996888"/>
      <w:bookmarkStart w:id="53" w:name="_Toc77587867"/>
      <w:bookmarkStart w:id="54" w:name="_Toc77588176"/>
      <w:bookmarkStart w:id="55" w:name="_Toc77588263"/>
      <w:bookmarkStart w:id="56" w:name="_Toc77588296"/>
      <w:bookmarkStart w:id="57" w:name="_Toc77595199"/>
      <w:bookmarkStart w:id="58" w:name="_Toc518382587"/>
      <w:bookmarkStart w:id="59" w:name="_Toc167967378"/>
      <w:bookmarkStart w:id="60" w:name="_Toc167967610"/>
      <w:bookmarkStart w:id="61" w:name="_Toc22817116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 xml:space="preserve">1.2 </w:t>
      </w:r>
      <w:r w:rsidR="00743EBA" w:rsidRPr="00303EE4">
        <w:t>Glossary</w:t>
      </w:r>
      <w:bookmarkEnd w:id="58"/>
      <w:bookmarkEnd w:id="59"/>
      <w:bookmarkEnd w:id="60"/>
      <w:bookmarkEnd w:id="61"/>
    </w:p>
    <w:p w14:paraId="7A7CC21E" w14:textId="77777777" w:rsidR="00303EE4" w:rsidRDefault="00303EE4" w:rsidP="00303EE4">
      <w:r>
        <w:t>For a glossary of terms, see also:</w:t>
      </w:r>
    </w:p>
    <w:bookmarkStart w:id="62" w:name="_Hlk167971564"/>
    <w:p w14:paraId="1F2FEBD7" w14:textId="77777777" w:rsidR="00303EE4" w:rsidRPr="00203B68" w:rsidRDefault="00303EE4" w:rsidP="00685835">
      <w:pPr>
        <w:pStyle w:val="List1"/>
      </w:pPr>
      <w:r w:rsidRPr="00203B68">
        <w:fldChar w:fldCharType="begin"/>
      </w:r>
      <w:r w:rsidRPr="00203B68">
        <w:instrText>HYPERLINK "https://www.sbr.gov.au/digital-service-providers/developer-tools/glossary"</w:instrText>
      </w:r>
      <w:r w:rsidRPr="00203B68">
        <w:fldChar w:fldCharType="separate"/>
      </w:r>
      <w:r w:rsidRPr="00203B68">
        <w:rPr>
          <w:rStyle w:val="Hyperlink"/>
          <w:b w:val="0"/>
        </w:rPr>
        <w:t>SBR glossary</w:t>
      </w:r>
      <w:r w:rsidRPr="00203B68">
        <w:rPr>
          <w:rStyle w:val="Hyperlink"/>
          <w:b w:val="0"/>
        </w:rPr>
        <w:fldChar w:fldCharType="end"/>
      </w:r>
    </w:p>
    <w:p w14:paraId="0C776329" w14:textId="553A814B" w:rsidR="00303EE4" w:rsidRPr="00685835" w:rsidRDefault="00303EE4" w:rsidP="00203B68">
      <w:pPr>
        <w:pStyle w:val="List1"/>
        <w:rPr>
          <w:rStyle w:val="Hyperlink"/>
          <w:b w:val="0"/>
          <w:noProof w:val="0"/>
          <w:color w:val="auto"/>
          <w:u w:val="none"/>
        </w:rPr>
      </w:pPr>
      <w:hyperlink r:id="rId22" w:history="1">
        <w:r w:rsidRPr="00203B68">
          <w:rPr>
            <w:rStyle w:val="Hyperlink"/>
            <w:b w:val="0"/>
          </w:rPr>
          <w:t>ATO definitions</w:t>
        </w:r>
      </w:hyperlink>
    </w:p>
    <w:p w14:paraId="4DB32009" w14:textId="534F9EF4" w:rsidR="00206A38" w:rsidRPr="002307AE" w:rsidRDefault="00203B68" w:rsidP="00066972">
      <w:pPr>
        <w:pStyle w:val="List1"/>
        <w:rPr>
          <w:b/>
          <w:bCs w:val="0"/>
        </w:rPr>
      </w:pPr>
      <w:hyperlink r:id="rId23" w:anchor="CBG">
        <w:r w:rsidRPr="528B9CC4">
          <w:rPr>
            <w:rStyle w:val="Hyperlink"/>
            <w:b w:val="0"/>
            <w:bCs w:val="0"/>
            <w:noProof w:val="0"/>
          </w:rPr>
          <w:t>ATO Common Business Implementation and Taxpayer Declaration Guide</w:t>
        </w:r>
      </w:hyperlink>
      <w:bookmarkEnd w:id="62"/>
    </w:p>
    <w:p w14:paraId="29BF7FED" w14:textId="6381B2BA" w:rsidR="00203B68" w:rsidRPr="00203B68" w:rsidRDefault="00203B68" w:rsidP="00203B68">
      <w:pPr>
        <w:pStyle w:val="Heading2"/>
      </w:pPr>
      <w:bookmarkStart w:id="63" w:name="_Toc167967379"/>
      <w:bookmarkStart w:id="64" w:name="_Toc167967611"/>
      <w:bookmarkStart w:id="65" w:name="_Toc228171163"/>
      <w:r>
        <w:t xml:space="preserve">1.3 </w:t>
      </w:r>
      <w:r w:rsidRPr="00203B68">
        <w:t>Consolidation of Records</w:t>
      </w:r>
      <w:bookmarkEnd w:id="63"/>
      <w:bookmarkEnd w:id="64"/>
      <w:bookmarkEnd w:id="65"/>
    </w:p>
    <w:p w14:paraId="7AC7C0FD" w14:textId="2352677E" w:rsidR="00027300" w:rsidRPr="00027300" w:rsidRDefault="00203B68" w:rsidP="00685835">
      <w:r w:rsidRPr="004672D0">
        <w:t>When there are ATO system limitations on the number of records that can be stored for a particular section of the TR</w:t>
      </w:r>
      <w:r>
        <w:t>T,</w:t>
      </w:r>
      <w:r w:rsidRPr="004672D0">
        <w:t xml:space="preserve"> and a client has more records than the maximum allowed for that section, consolidation of records is recommended.  </w:t>
      </w:r>
    </w:p>
    <w:p w14:paraId="3769E4A0" w14:textId="77777777" w:rsidR="002307AE" w:rsidRDefault="002307AE">
      <w:pPr>
        <w:spacing w:before="0" w:after="0" w:line="240" w:lineRule="auto"/>
        <w:rPr>
          <w:rFonts w:cs="Arial"/>
          <w:iCs/>
          <w:color w:val="0E8387"/>
          <w:kern w:val="36"/>
          <w:sz w:val="42"/>
          <w:szCs w:val="28"/>
        </w:rPr>
      </w:pPr>
      <w:r>
        <w:br w:type="page"/>
      </w:r>
    </w:p>
    <w:p w14:paraId="60A398A6" w14:textId="2D396E0A" w:rsidR="001B0F0F" w:rsidRDefault="00027300" w:rsidP="00685835">
      <w:pPr>
        <w:pStyle w:val="Heading2"/>
      </w:pPr>
      <w:bookmarkStart w:id="66" w:name="_Toc228171164"/>
      <w:r>
        <w:t xml:space="preserve">1.4 </w:t>
      </w:r>
      <w:r w:rsidRPr="00027300">
        <w:t xml:space="preserve">Changes in </w:t>
      </w:r>
      <w:r w:rsidR="00D91F4F" w:rsidRPr="00027300">
        <w:t>202</w:t>
      </w:r>
      <w:r w:rsidR="00D91F4F">
        <w:t>6</w:t>
      </w:r>
      <w:r w:rsidR="00D91F4F" w:rsidRPr="00027300">
        <w:t xml:space="preserve"> </w:t>
      </w:r>
      <w:r w:rsidRPr="00027300">
        <w:t>TRT service</w:t>
      </w:r>
      <w:bookmarkEnd w:id="66"/>
    </w:p>
    <w:p w14:paraId="215D1495" w14:textId="77777777" w:rsidR="00651848" w:rsidRDefault="00651848" w:rsidP="00651848">
      <w:pPr>
        <w:pStyle w:val="Caption"/>
        <w:rPr>
          <w:b w:val="0"/>
          <w:bCs w:val="0"/>
          <w:szCs w:val="22"/>
        </w:rPr>
      </w:pPr>
      <w:bookmarkStart w:id="67" w:name="_Hlk167960320"/>
      <w:r>
        <w:rPr>
          <w:b w:val="0"/>
          <w:bCs w:val="0"/>
          <w:szCs w:val="22"/>
        </w:rPr>
        <w:t>While record keeping is essential, the requirement to attach additional information has been removed from the following sections:</w:t>
      </w:r>
    </w:p>
    <w:p w14:paraId="0AEB4B02" w14:textId="77777777" w:rsidR="00651848" w:rsidRDefault="00651848" w:rsidP="00651848">
      <w:pPr>
        <w:pStyle w:val="ListParagraph"/>
        <w:numPr>
          <w:ilvl w:val="0"/>
          <w:numId w:val="112"/>
        </w:numPr>
      </w:pPr>
      <w:r>
        <w:t>Final tax return</w:t>
      </w:r>
    </w:p>
    <w:p w14:paraId="7FA94C03" w14:textId="77777777" w:rsidR="00651848" w:rsidRDefault="00651848" w:rsidP="00651848">
      <w:pPr>
        <w:pStyle w:val="ListParagraph"/>
        <w:numPr>
          <w:ilvl w:val="0"/>
          <w:numId w:val="112"/>
        </w:numPr>
      </w:pPr>
      <w:r>
        <w:t>14 Other Australian income:</w:t>
      </w:r>
    </w:p>
    <w:p w14:paraId="1CD60973" w14:textId="77777777" w:rsidR="00651848" w:rsidRDefault="00651848" w:rsidP="00651848">
      <w:pPr>
        <w:pStyle w:val="ListParagraph"/>
        <w:numPr>
          <w:ilvl w:val="1"/>
          <w:numId w:val="112"/>
        </w:numPr>
      </w:pPr>
      <w:r>
        <w:t>Excepted net income</w:t>
      </w:r>
    </w:p>
    <w:p w14:paraId="5A354C14" w14:textId="77777777" w:rsidR="00651848" w:rsidRDefault="00651848" w:rsidP="00651848">
      <w:pPr>
        <w:pStyle w:val="ListParagraph"/>
        <w:numPr>
          <w:ilvl w:val="1"/>
          <w:numId w:val="112"/>
        </w:numPr>
      </w:pPr>
      <w:bookmarkStart w:id="68" w:name="Bonusesfromlifeinsurancecompaniesandfrie"/>
      <w:r>
        <w:t>Bonuses from life insurance companies and friendly societies</w:t>
      </w:r>
      <w:bookmarkEnd w:id="68"/>
    </w:p>
    <w:p w14:paraId="49B48A29" w14:textId="77777777" w:rsidR="00651848" w:rsidRDefault="00651848" w:rsidP="00651848">
      <w:pPr>
        <w:pStyle w:val="ListParagraph"/>
        <w:numPr>
          <w:ilvl w:val="0"/>
          <w:numId w:val="112"/>
        </w:numPr>
      </w:pPr>
      <w:r>
        <w:t>21A Excepted net capital gain of a minor</w:t>
      </w:r>
    </w:p>
    <w:p w14:paraId="2E251A24" w14:textId="77777777" w:rsidR="00651848" w:rsidRDefault="00651848" w:rsidP="00651848">
      <w:pPr>
        <w:pStyle w:val="ListParagraph"/>
        <w:numPr>
          <w:ilvl w:val="0"/>
          <w:numId w:val="112"/>
        </w:numPr>
      </w:pPr>
      <w:r>
        <w:t>29 Overseas transactions:</w:t>
      </w:r>
    </w:p>
    <w:p w14:paraId="6068A959" w14:textId="77777777" w:rsidR="00651848" w:rsidRDefault="00651848" w:rsidP="00651848">
      <w:pPr>
        <w:pStyle w:val="ListParagraph"/>
        <w:numPr>
          <w:ilvl w:val="1"/>
          <w:numId w:val="112"/>
        </w:numPr>
      </w:pPr>
      <w:r>
        <w:t>Non-resident beneficiaries</w:t>
      </w:r>
    </w:p>
    <w:p w14:paraId="2A35A61B" w14:textId="77777777" w:rsidR="00651848" w:rsidRPr="00BE5977" w:rsidRDefault="00651848" w:rsidP="00651848">
      <w:pPr>
        <w:pStyle w:val="ListParagraph"/>
        <w:numPr>
          <w:ilvl w:val="0"/>
          <w:numId w:val="112"/>
        </w:numPr>
      </w:pPr>
      <w:r>
        <w:t>60 Beneficiary under legal disability who is presently entitled to income from another trust</w:t>
      </w:r>
    </w:p>
    <w:p w14:paraId="434FA0A1" w14:textId="57A03A91" w:rsidR="00206A38" w:rsidRPr="00E63014" w:rsidRDefault="00206A38" w:rsidP="00685835">
      <w:pPr>
        <w:pStyle w:val="Caption"/>
        <w:rPr>
          <w:szCs w:val="22"/>
        </w:rPr>
      </w:pPr>
      <w:bookmarkStart w:id="69" w:name="_Toc228171185"/>
      <w:r w:rsidRPr="00E63014">
        <w:rPr>
          <w:szCs w:val="22"/>
        </w:rPr>
        <w:t xml:space="preserve">Table </w:t>
      </w:r>
      <w:r w:rsidRPr="00E63014">
        <w:rPr>
          <w:szCs w:val="22"/>
        </w:rPr>
        <w:fldChar w:fldCharType="begin"/>
      </w:r>
      <w:r w:rsidRPr="00E63014">
        <w:rPr>
          <w:szCs w:val="22"/>
        </w:rPr>
        <w:instrText xml:space="preserve"> SEQ Table \* ARABIC </w:instrText>
      </w:r>
      <w:r w:rsidRPr="00E63014">
        <w:rPr>
          <w:szCs w:val="22"/>
        </w:rPr>
        <w:fldChar w:fldCharType="separate"/>
      </w:r>
      <w:r w:rsidR="009736EF">
        <w:rPr>
          <w:noProof/>
          <w:szCs w:val="22"/>
        </w:rPr>
        <w:t>1</w:t>
      </w:r>
      <w:r w:rsidRPr="00E63014">
        <w:rPr>
          <w:szCs w:val="22"/>
        </w:rPr>
        <w:fldChar w:fldCharType="end"/>
      </w:r>
      <w:r w:rsidRPr="00E63014">
        <w:rPr>
          <w:szCs w:val="22"/>
        </w:rPr>
        <w:t xml:space="preserve">: Label Changes for TRT </w:t>
      </w:r>
      <w:r w:rsidR="00D91F4F" w:rsidRPr="00E63014">
        <w:rPr>
          <w:szCs w:val="22"/>
        </w:rPr>
        <w:t>202</w:t>
      </w:r>
      <w:r w:rsidR="00D91F4F">
        <w:rPr>
          <w:szCs w:val="22"/>
        </w:rPr>
        <w:t>6</w:t>
      </w:r>
      <w:bookmarkEnd w:id="69"/>
    </w:p>
    <w:tbl>
      <w:tblPr>
        <w:tblStyle w:val="TableGrid"/>
        <w:tblW w:w="9356" w:type="dxa"/>
        <w:tblLook w:val="04A0" w:firstRow="1" w:lastRow="0" w:firstColumn="1" w:lastColumn="0" w:noHBand="0" w:noVBand="1"/>
      </w:tblPr>
      <w:tblGrid>
        <w:gridCol w:w="1001"/>
        <w:gridCol w:w="1134"/>
        <w:gridCol w:w="1048"/>
        <w:gridCol w:w="6173"/>
      </w:tblGrid>
      <w:tr w:rsidR="00260755" w:rsidRPr="009D3472" w14:paraId="02A821E0" w14:textId="77777777" w:rsidTr="00896107">
        <w:tc>
          <w:tcPr>
            <w:tcW w:w="53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DB0FBA" w14:textId="77777777" w:rsidR="00260755" w:rsidRPr="00E72F45" w:rsidRDefault="00260755" w:rsidP="00EA1E4A">
            <w:pPr>
              <w:pStyle w:val="Bullet2"/>
              <w:keepNext/>
              <w:keepLines/>
              <w:widowControl w:val="0"/>
              <w:numPr>
                <w:ilvl w:val="0"/>
                <w:numId w:val="0"/>
              </w:numPr>
              <w:tabs>
                <w:tab w:val="left" w:pos="720"/>
              </w:tabs>
              <w:rPr>
                <w:rStyle w:val="BodyTextChar1"/>
                <w:b/>
                <w:bCs/>
                <w:color w:val="000000" w:themeColor="text1"/>
                <w:szCs w:val="22"/>
              </w:rPr>
            </w:pPr>
            <w:bookmarkStart w:id="70" w:name="_Toc76972287"/>
            <w:bookmarkEnd w:id="70"/>
            <w:r w:rsidRPr="00E72F45">
              <w:rPr>
                <w:rStyle w:val="BodyTextChar1"/>
                <w:b/>
                <w:color w:val="000000" w:themeColor="text1"/>
                <w:szCs w:val="22"/>
              </w:rPr>
              <w:t>Label</w:t>
            </w:r>
          </w:p>
        </w:tc>
        <w:tc>
          <w:tcPr>
            <w:tcW w:w="606"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2F70C58" w14:textId="77777777" w:rsidR="00260755" w:rsidRPr="00E72F45" w:rsidRDefault="00260755" w:rsidP="00EA1E4A">
            <w:pPr>
              <w:pStyle w:val="Bullet2"/>
              <w:keepNext/>
              <w:keepLines/>
              <w:widowControl w:val="0"/>
              <w:numPr>
                <w:ilvl w:val="0"/>
                <w:numId w:val="0"/>
              </w:numPr>
              <w:tabs>
                <w:tab w:val="left" w:pos="720"/>
              </w:tabs>
              <w:rPr>
                <w:rStyle w:val="BodyTextChar1"/>
                <w:b/>
                <w:color w:val="000000" w:themeColor="text1"/>
                <w:szCs w:val="22"/>
              </w:rPr>
            </w:pPr>
            <w:r w:rsidRPr="00E72F45">
              <w:rPr>
                <w:rStyle w:val="BodyTextChar1"/>
                <w:b/>
                <w:color w:val="000000" w:themeColor="text1"/>
                <w:szCs w:val="22"/>
              </w:rPr>
              <w:t>Alias</w:t>
            </w:r>
          </w:p>
        </w:tc>
        <w:tc>
          <w:tcPr>
            <w:tcW w:w="560"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A1412B" w14:textId="77777777" w:rsidR="00260755" w:rsidRPr="002402FD" w:rsidRDefault="00260755" w:rsidP="00EA1E4A">
            <w:pPr>
              <w:pStyle w:val="Bullet2"/>
              <w:keepNext/>
              <w:keepLines/>
              <w:widowControl w:val="0"/>
              <w:numPr>
                <w:ilvl w:val="0"/>
                <w:numId w:val="0"/>
              </w:numPr>
              <w:tabs>
                <w:tab w:val="left" w:pos="720"/>
              </w:tabs>
              <w:rPr>
                <w:rStyle w:val="BodyTextChar1"/>
                <w:b/>
                <w:color w:val="000000" w:themeColor="text1"/>
                <w:szCs w:val="22"/>
              </w:rPr>
            </w:pPr>
            <w:r>
              <w:rPr>
                <w:b/>
                <w:color w:val="000000" w:themeColor="text1"/>
                <w:szCs w:val="22"/>
                <w:lang w:val="en-US" w:eastAsia="en-US"/>
              </w:rPr>
              <w:t>Action</w:t>
            </w:r>
          </w:p>
        </w:tc>
        <w:tc>
          <w:tcPr>
            <w:tcW w:w="3299"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4DE71C" w14:textId="77777777" w:rsidR="00260755" w:rsidRPr="00E72F45" w:rsidRDefault="00260755" w:rsidP="00EA1E4A">
            <w:pPr>
              <w:pStyle w:val="Bullet2"/>
              <w:keepNext/>
              <w:keepLines/>
              <w:widowControl w:val="0"/>
              <w:numPr>
                <w:ilvl w:val="0"/>
                <w:numId w:val="0"/>
              </w:numPr>
              <w:tabs>
                <w:tab w:val="left" w:pos="720"/>
              </w:tabs>
              <w:rPr>
                <w:rStyle w:val="BodyTextChar1"/>
                <w:b/>
                <w:color w:val="000000" w:themeColor="text1"/>
                <w:szCs w:val="22"/>
              </w:rPr>
            </w:pPr>
            <w:r w:rsidRPr="00E72F45">
              <w:rPr>
                <w:rStyle w:val="BodyTextChar1"/>
                <w:b/>
                <w:color w:val="000000" w:themeColor="text1"/>
                <w:szCs w:val="22"/>
              </w:rPr>
              <w:t>Report label</w:t>
            </w:r>
          </w:p>
        </w:tc>
      </w:tr>
      <w:bookmarkEnd w:id="67"/>
      <w:tr w:rsidR="002821C3" w14:paraId="79DC5384" w14:textId="77777777" w:rsidTr="00896107">
        <w:tc>
          <w:tcPr>
            <w:tcW w:w="535" w:type="pct"/>
          </w:tcPr>
          <w:p w14:paraId="75601FCE" w14:textId="008715BB"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54G</w:t>
            </w:r>
          </w:p>
        </w:tc>
        <w:tc>
          <w:tcPr>
            <w:tcW w:w="606" w:type="pct"/>
          </w:tcPr>
          <w:p w14:paraId="03B11D8C" w14:textId="59595829" w:rsidR="002821C3" w:rsidDel="007A705D"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TRT463</w:t>
            </w:r>
          </w:p>
        </w:tc>
        <w:tc>
          <w:tcPr>
            <w:tcW w:w="560" w:type="pct"/>
          </w:tcPr>
          <w:p w14:paraId="3CC73324" w14:textId="539803B2" w:rsidR="002821C3" w:rsidRDefault="002821C3" w:rsidP="002821C3">
            <w:pPr>
              <w:pStyle w:val="Bullet2"/>
              <w:keepNext/>
              <w:keepLines/>
              <w:widowControl w:val="0"/>
              <w:numPr>
                <w:ilvl w:val="0"/>
                <w:numId w:val="0"/>
              </w:numPr>
              <w:tabs>
                <w:tab w:val="left" w:pos="720"/>
              </w:tabs>
              <w:rPr>
                <w:color w:val="000000" w:themeColor="text1"/>
                <w:szCs w:val="22"/>
                <w:lang w:val="en-US" w:eastAsia="en-US"/>
              </w:rPr>
            </w:pPr>
            <w:r>
              <w:rPr>
                <w:color w:val="000000" w:themeColor="text1"/>
                <w:szCs w:val="22"/>
                <w:lang w:val="en-US" w:eastAsia="en-US"/>
              </w:rPr>
              <w:t>Del</w:t>
            </w:r>
          </w:p>
        </w:tc>
        <w:tc>
          <w:tcPr>
            <w:tcW w:w="3299" w:type="pct"/>
          </w:tcPr>
          <w:p w14:paraId="4101B728" w14:textId="60423E04" w:rsidR="002821C3" w:rsidRDefault="002821C3">
            <w:pPr>
              <w:pStyle w:val="Bullet2"/>
              <w:keepNext/>
              <w:keepLines/>
              <w:widowControl w:val="0"/>
              <w:numPr>
                <w:ilvl w:val="0"/>
                <w:numId w:val="0"/>
              </w:numPr>
              <w:tabs>
                <w:tab w:val="left" w:pos="720"/>
              </w:tabs>
              <w:rPr>
                <w:rStyle w:val="BodyTextChar1"/>
                <w:b/>
                <w:color w:val="000000" w:themeColor="text1"/>
              </w:rPr>
            </w:pPr>
            <w:r w:rsidRPr="080E3C59">
              <w:rPr>
                <w:rStyle w:val="BodyTextChar1"/>
                <w:color w:val="000000" w:themeColor="text1"/>
              </w:rPr>
              <w:t>Other refundable tax offsets</w:t>
            </w:r>
          </w:p>
        </w:tc>
      </w:tr>
      <w:tr w:rsidR="002821C3" w14:paraId="13BFCB4C" w14:textId="77777777" w:rsidTr="00896107">
        <w:tc>
          <w:tcPr>
            <w:tcW w:w="535" w:type="pct"/>
          </w:tcPr>
          <w:p w14:paraId="56DB570E" w14:textId="72DF6DC7"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45G</w:t>
            </w:r>
          </w:p>
        </w:tc>
        <w:tc>
          <w:tcPr>
            <w:tcW w:w="606" w:type="pct"/>
          </w:tcPr>
          <w:p w14:paraId="37A79A84" w14:textId="008369A0" w:rsidR="002821C3" w:rsidDel="007A705D"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TRT464</w:t>
            </w:r>
          </w:p>
        </w:tc>
        <w:tc>
          <w:tcPr>
            <w:tcW w:w="560" w:type="pct"/>
          </w:tcPr>
          <w:p w14:paraId="33DF790B" w14:textId="4C77DC31" w:rsidR="002821C3" w:rsidRDefault="002821C3" w:rsidP="002821C3">
            <w:pPr>
              <w:pStyle w:val="Bullet2"/>
              <w:keepNext/>
              <w:keepLines/>
              <w:widowControl w:val="0"/>
              <w:numPr>
                <w:ilvl w:val="0"/>
                <w:numId w:val="0"/>
              </w:numPr>
              <w:tabs>
                <w:tab w:val="left" w:pos="720"/>
              </w:tabs>
              <w:rPr>
                <w:color w:val="000000" w:themeColor="text1"/>
                <w:szCs w:val="22"/>
                <w:lang w:val="en-US" w:eastAsia="en-US"/>
              </w:rPr>
            </w:pPr>
            <w:r>
              <w:rPr>
                <w:color w:val="000000" w:themeColor="text1"/>
                <w:szCs w:val="22"/>
                <w:lang w:val="en-US" w:eastAsia="en-US"/>
              </w:rPr>
              <w:t>D</w:t>
            </w:r>
            <w:r>
              <w:t>el</w:t>
            </w:r>
          </w:p>
        </w:tc>
        <w:tc>
          <w:tcPr>
            <w:tcW w:w="3299" w:type="pct"/>
          </w:tcPr>
          <w:p w14:paraId="1F337297" w14:textId="36D1AEA4" w:rsidR="002821C3" w:rsidRPr="00CF299E" w:rsidRDefault="002821C3">
            <w:pPr>
              <w:pStyle w:val="Bullet2"/>
              <w:keepNext/>
              <w:keepLines/>
              <w:widowControl w:val="0"/>
              <w:numPr>
                <w:ilvl w:val="0"/>
                <w:numId w:val="0"/>
              </w:numPr>
              <w:tabs>
                <w:tab w:val="left" w:pos="720"/>
              </w:tabs>
              <w:rPr>
                <w:rStyle w:val="BodyTextChar1"/>
                <w:b/>
                <w:color w:val="000000" w:themeColor="text1"/>
              </w:rPr>
            </w:pPr>
            <w:r w:rsidRPr="080E3C59">
              <w:rPr>
                <w:rStyle w:val="BodyTextChar1"/>
                <w:color w:val="000000" w:themeColor="text1"/>
              </w:rPr>
              <w:t>Other refundable tax offsets (code box)</w:t>
            </w:r>
          </w:p>
        </w:tc>
      </w:tr>
      <w:tr w:rsidR="002821C3" w14:paraId="4152B1DB" w14:textId="77777777" w:rsidTr="00896107">
        <w:tc>
          <w:tcPr>
            <w:tcW w:w="535" w:type="pct"/>
          </w:tcPr>
          <w:p w14:paraId="21268484" w14:textId="1C7DEEF6"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58B1</w:t>
            </w:r>
          </w:p>
        </w:tc>
        <w:tc>
          <w:tcPr>
            <w:tcW w:w="606" w:type="pct"/>
          </w:tcPr>
          <w:p w14:paraId="5DB66CE1" w14:textId="26450306"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TRT582</w:t>
            </w:r>
          </w:p>
        </w:tc>
        <w:tc>
          <w:tcPr>
            <w:tcW w:w="560" w:type="pct"/>
          </w:tcPr>
          <w:p w14:paraId="3A7BE508" w14:textId="4091C4BD" w:rsidR="002821C3" w:rsidRDefault="002821C3" w:rsidP="002821C3">
            <w:pPr>
              <w:pStyle w:val="Bullet2"/>
              <w:keepNext/>
              <w:keepLines/>
              <w:widowControl w:val="0"/>
              <w:numPr>
                <w:ilvl w:val="0"/>
                <w:numId w:val="0"/>
              </w:numPr>
              <w:tabs>
                <w:tab w:val="left" w:pos="720"/>
              </w:tabs>
              <w:rPr>
                <w:color w:val="000000" w:themeColor="text1"/>
                <w:szCs w:val="22"/>
                <w:lang w:val="en-US" w:eastAsia="en-US"/>
              </w:rPr>
            </w:pPr>
            <w:r>
              <w:rPr>
                <w:color w:val="000000" w:themeColor="text1"/>
                <w:szCs w:val="22"/>
                <w:lang w:val="en-US" w:eastAsia="en-US"/>
              </w:rPr>
              <w:t>A</w:t>
            </w:r>
            <w:r>
              <w:t>dd</w:t>
            </w:r>
          </w:p>
        </w:tc>
        <w:tc>
          <w:tcPr>
            <w:tcW w:w="3299" w:type="pct"/>
          </w:tcPr>
          <w:p w14:paraId="3E0E2FF5" w14:textId="33354C0B" w:rsidR="002821C3" w:rsidRDefault="002821C3">
            <w:pPr>
              <w:pStyle w:val="Bullet2"/>
              <w:keepNext/>
              <w:keepLines/>
              <w:widowControl w:val="0"/>
              <w:numPr>
                <w:ilvl w:val="0"/>
                <w:numId w:val="0"/>
              </w:numPr>
              <w:tabs>
                <w:tab w:val="left" w:pos="720"/>
              </w:tabs>
              <w:rPr>
                <w:rStyle w:val="BodyTextChar1"/>
                <w:color w:val="000000" w:themeColor="text1"/>
              </w:rPr>
            </w:pPr>
            <w:r w:rsidRPr="080E3C59">
              <w:rPr>
                <w:rStyle w:val="BodyTextChar1"/>
                <w:color w:val="000000" w:themeColor="text1"/>
              </w:rPr>
              <w:t>Share of income non-PP MIS amount</w:t>
            </w:r>
          </w:p>
        </w:tc>
      </w:tr>
      <w:tr w:rsidR="002821C3" w14:paraId="28984543" w14:textId="77777777" w:rsidTr="00896107">
        <w:tc>
          <w:tcPr>
            <w:tcW w:w="535" w:type="pct"/>
          </w:tcPr>
          <w:p w14:paraId="5A96F20C" w14:textId="74A5DE8C"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58B2</w:t>
            </w:r>
          </w:p>
        </w:tc>
        <w:tc>
          <w:tcPr>
            <w:tcW w:w="606" w:type="pct"/>
          </w:tcPr>
          <w:p w14:paraId="6BD08A94" w14:textId="1A579E71"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TRT539</w:t>
            </w:r>
          </w:p>
        </w:tc>
        <w:tc>
          <w:tcPr>
            <w:tcW w:w="560" w:type="pct"/>
          </w:tcPr>
          <w:p w14:paraId="3A612FE6" w14:textId="710D7921" w:rsidR="002821C3" w:rsidRDefault="6E8D651F" w:rsidP="002821C3">
            <w:pPr>
              <w:pStyle w:val="Bullet2"/>
              <w:keepNext/>
              <w:keepLines/>
              <w:widowControl w:val="0"/>
              <w:numPr>
                <w:ilvl w:val="0"/>
                <w:numId w:val="0"/>
              </w:numPr>
              <w:tabs>
                <w:tab w:val="left" w:pos="720"/>
              </w:tabs>
              <w:rPr>
                <w:color w:val="000000" w:themeColor="text1"/>
                <w:lang w:val="en-US" w:eastAsia="en-US"/>
              </w:rPr>
            </w:pPr>
            <w:r w:rsidRPr="13A1393D">
              <w:rPr>
                <w:color w:val="000000" w:themeColor="text1"/>
                <w:lang w:val="en-US" w:eastAsia="en-US"/>
              </w:rPr>
              <w:t>Change</w:t>
            </w:r>
          </w:p>
        </w:tc>
        <w:tc>
          <w:tcPr>
            <w:tcW w:w="3299" w:type="pct"/>
          </w:tcPr>
          <w:p w14:paraId="3D776631" w14:textId="60409447" w:rsidR="002821C3" w:rsidRPr="00031D09" w:rsidRDefault="002821C3">
            <w:pPr>
              <w:pStyle w:val="Bullet2"/>
              <w:keepNext/>
              <w:keepLines/>
              <w:widowControl w:val="0"/>
              <w:numPr>
                <w:ilvl w:val="0"/>
                <w:numId w:val="0"/>
              </w:numPr>
              <w:tabs>
                <w:tab w:val="left" w:pos="720"/>
              </w:tabs>
              <w:rPr>
                <w:rStyle w:val="BodyTextChar1"/>
                <w:color w:val="000000" w:themeColor="text1"/>
              </w:rPr>
            </w:pPr>
            <w:r w:rsidRPr="080E3C59">
              <w:rPr>
                <w:rStyle w:val="BodyTextChar1"/>
                <w:color w:val="000000" w:themeColor="text1"/>
              </w:rPr>
              <w:t xml:space="preserve">Share of income </w:t>
            </w:r>
            <w:r w:rsidR="00B86756">
              <w:rPr>
                <w:rStyle w:val="BodyTextChar1"/>
                <w:color w:val="000000" w:themeColor="text1"/>
              </w:rPr>
              <w:t>n</w:t>
            </w:r>
            <w:r w:rsidRPr="080E3C59">
              <w:rPr>
                <w:rStyle w:val="BodyTextChar1"/>
                <w:color w:val="000000" w:themeColor="text1"/>
              </w:rPr>
              <w:t>on-PP NCMI (was B1)</w:t>
            </w:r>
          </w:p>
        </w:tc>
      </w:tr>
      <w:tr w:rsidR="002821C3" w14:paraId="7FDD6CB5" w14:textId="77777777" w:rsidTr="00896107">
        <w:tc>
          <w:tcPr>
            <w:tcW w:w="535" w:type="pct"/>
          </w:tcPr>
          <w:p w14:paraId="62AFAF68" w14:textId="6CA04567"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58B3</w:t>
            </w:r>
          </w:p>
        </w:tc>
        <w:tc>
          <w:tcPr>
            <w:tcW w:w="606" w:type="pct"/>
          </w:tcPr>
          <w:p w14:paraId="08E92491" w14:textId="5B935EC0"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TRT540</w:t>
            </w:r>
          </w:p>
        </w:tc>
        <w:tc>
          <w:tcPr>
            <w:tcW w:w="560" w:type="pct"/>
          </w:tcPr>
          <w:p w14:paraId="732C84D9" w14:textId="6BC5C998" w:rsidR="002821C3" w:rsidRDefault="16F82449" w:rsidP="002821C3">
            <w:pPr>
              <w:pStyle w:val="Bullet2"/>
              <w:keepNext/>
              <w:keepLines/>
              <w:widowControl w:val="0"/>
              <w:numPr>
                <w:ilvl w:val="0"/>
                <w:numId w:val="0"/>
              </w:numPr>
              <w:tabs>
                <w:tab w:val="left" w:pos="720"/>
              </w:tabs>
              <w:rPr>
                <w:lang w:val="en-US" w:eastAsia="en-US"/>
              </w:rPr>
            </w:pPr>
            <w:r>
              <w:t>Change</w:t>
            </w:r>
          </w:p>
        </w:tc>
        <w:tc>
          <w:tcPr>
            <w:tcW w:w="3299" w:type="pct"/>
          </w:tcPr>
          <w:p w14:paraId="0DF15F30" w14:textId="70D57793" w:rsidR="002821C3" w:rsidRDefault="002821C3">
            <w:pPr>
              <w:pStyle w:val="Bullet2"/>
              <w:keepNext/>
              <w:keepLines/>
              <w:widowControl w:val="0"/>
              <w:numPr>
                <w:ilvl w:val="0"/>
                <w:numId w:val="0"/>
              </w:numPr>
              <w:tabs>
                <w:tab w:val="left" w:pos="720"/>
              </w:tabs>
              <w:rPr>
                <w:rStyle w:val="BodyTextChar1"/>
                <w:color w:val="000000" w:themeColor="text1"/>
              </w:rPr>
            </w:pPr>
            <w:r w:rsidRPr="13A1393D">
              <w:rPr>
                <w:rStyle w:val="BodyTextChar1"/>
                <w:color w:val="000000" w:themeColor="text1"/>
              </w:rPr>
              <w:t>Share of income non-PP excluded from NCMI (was B2)</w:t>
            </w:r>
          </w:p>
        </w:tc>
      </w:tr>
      <w:tr w:rsidR="002821C3" w14:paraId="34FF7A03" w14:textId="77777777" w:rsidTr="00896107">
        <w:tc>
          <w:tcPr>
            <w:tcW w:w="535" w:type="pct"/>
          </w:tcPr>
          <w:p w14:paraId="0D34F475" w14:textId="47F88993"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58U2</w:t>
            </w:r>
          </w:p>
        </w:tc>
        <w:tc>
          <w:tcPr>
            <w:tcW w:w="606" w:type="pct"/>
          </w:tcPr>
          <w:p w14:paraId="4392E84C" w14:textId="24C2A6FE"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TRT580</w:t>
            </w:r>
          </w:p>
        </w:tc>
        <w:tc>
          <w:tcPr>
            <w:tcW w:w="560" w:type="pct"/>
          </w:tcPr>
          <w:p w14:paraId="75E6837F" w14:textId="5A8D28E7" w:rsidR="002821C3" w:rsidRDefault="002821C3" w:rsidP="002821C3">
            <w:pPr>
              <w:pStyle w:val="Bullet2"/>
              <w:keepNext/>
              <w:keepLines/>
              <w:widowControl w:val="0"/>
              <w:numPr>
                <w:ilvl w:val="0"/>
                <w:numId w:val="0"/>
              </w:numPr>
              <w:tabs>
                <w:tab w:val="left" w:pos="720"/>
              </w:tabs>
              <w:rPr>
                <w:color w:val="000000" w:themeColor="text1"/>
                <w:szCs w:val="22"/>
                <w:lang w:val="en-US" w:eastAsia="en-US"/>
              </w:rPr>
            </w:pPr>
            <w:r>
              <w:rPr>
                <w:color w:val="000000" w:themeColor="text1"/>
                <w:szCs w:val="22"/>
                <w:lang w:val="en-US" w:eastAsia="en-US"/>
              </w:rPr>
              <w:t>A</w:t>
            </w:r>
            <w:r>
              <w:t>dd</w:t>
            </w:r>
          </w:p>
        </w:tc>
        <w:tc>
          <w:tcPr>
            <w:tcW w:w="3299" w:type="pct"/>
          </w:tcPr>
          <w:p w14:paraId="274FA1D0" w14:textId="7466FC75" w:rsidR="002821C3" w:rsidRDefault="002821C3">
            <w:pPr>
              <w:pStyle w:val="Bullet2"/>
              <w:keepNext/>
              <w:keepLines/>
              <w:widowControl w:val="0"/>
              <w:numPr>
                <w:ilvl w:val="0"/>
                <w:numId w:val="0"/>
              </w:numPr>
              <w:tabs>
                <w:tab w:val="left" w:pos="720"/>
              </w:tabs>
              <w:rPr>
                <w:rStyle w:val="BodyTextChar1"/>
                <w:color w:val="000000" w:themeColor="text1"/>
              </w:rPr>
            </w:pPr>
            <w:r w:rsidRPr="080E3C59">
              <w:rPr>
                <w:rStyle w:val="BodyTextChar1"/>
                <w:color w:val="000000" w:themeColor="text1"/>
              </w:rPr>
              <w:t>Franked distributions related to investments amounts</w:t>
            </w:r>
          </w:p>
        </w:tc>
      </w:tr>
      <w:tr w:rsidR="002821C3" w14:paraId="18886AE8" w14:textId="77777777" w:rsidTr="00896107">
        <w:tc>
          <w:tcPr>
            <w:tcW w:w="535" w:type="pct"/>
          </w:tcPr>
          <w:p w14:paraId="717013DE" w14:textId="447A1122"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58H1</w:t>
            </w:r>
          </w:p>
        </w:tc>
        <w:tc>
          <w:tcPr>
            <w:tcW w:w="606" w:type="pct"/>
          </w:tcPr>
          <w:p w14:paraId="73B71DE9" w14:textId="19F030CD"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TRT581</w:t>
            </w:r>
          </w:p>
        </w:tc>
        <w:tc>
          <w:tcPr>
            <w:tcW w:w="560" w:type="pct"/>
          </w:tcPr>
          <w:p w14:paraId="530373FF" w14:textId="2E8CEE15" w:rsidR="002821C3" w:rsidRDefault="002821C3" w:rsidP="002821C3">
            <w:pPr>
              <w:pStyle w:val="Bullet2"/>
              <w:keepNext/>
              <w:keepLines/>
              <w:widowControl w:val="0"/>
              <w:numPr>
                <w:ilvl w:val="0"/>
                <w:numId w:val="0"/>
              </w:numPr>
              <w:tabs>
                <w:tab w:val="left" w:pos="720"/>
              </w:tabs>
              <w:rPr>
                <w:color w:val="000000" w:themeColor="text1"/>
                <w:szCs w:val="22"/>
                <w:lang w:val="en-US" w:eastAsia="en-US"/>
              </w:rPr>
            </w:pPr>
            <w:r>
              <w:rPr>
                <w:color w:val="000000" w:themeColor="text1"/>
                <w:szCs w:val="22"/>
                <w:lang w:val="en-US" w:eastAsia="en-US"/>
              </w:rPr>
              <w:t>A</w:t>
            </w:r>
            <w:r>
              <w:t>dd</w:t>
            </w:r>
          </w:p>
        </w:tc>
        <w:tc>
          <w:tcPr>
            <w:tcW w:w="3299" w:type="pct"/>
          </w:tcPr>
          <w:p w14:paraId="4685DD52" w14:textId="6F966BA6" w:rsidR="002821C3" w:rsidRDefault="002821C3">
            <w:pPr>
              <w:pStyle w:val="Bullet2"/>
              <w:keepNext/>
              <w:keepLines/>
              <w:widowControl w:val="0"/>
              <w:numPr>
                <w:ilvl w:val="0"/>
                <w:numId w:val="0"/>
              </w:numPr>
              <w:tabs>
                <w:tab w:val="left" w:pos="720"/>
              </w:tabs>
              <w:rPr>
                <w:rStyle w:val="BodyTextChar1"/>
                <w:color w:val="000000" w:themeColor="text1"/>
              </w:rPr>
            </w:pPr>
            <w:r w:rsidRPr="080E3C59">
              <w:rPr>
                <w:rStyle w:val="BodyTextChar1"/>
                <w:color w:val="000000" w:themeColor="text1"/>
              </w:rPr>
              <w:t>Other assessable FSI from a financial investment amount</w:t>
            </w:r>
          </w:p>
        </w:tc>
      </w:tr>
      <w:tr w:rsidR="002821C3" w14:paraId="4E740B45" w14:textId="77777777" w:rsidTr="00896107">
        <w:tc>
          <w:tcPr>
            <w:tcW w:w="535" w:type="pct"/>
          </w:tcPr>
          <w:p w14:paraId="5EB95272" w14:textId="54E13F57"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58M</w:t>
            </w:r>
          </w:p>
        </w:tc>
        <w:tc>
          <w:tcPr>
            <w:tcW w:w="606" w:type="pct"/>
          </w:tcPr>
          <w:p w14:paraId="069CD462" w14:textId="6047CE4F" w:rsidR="002821C3" w:rsidRDefault="002821C3" w:rsidP="002821C3">
            <w:pPr>
              <w:pStyle w:val="Bullet2"/>
              <w:keepNext/>
              <w:keepLines/>
              <w:widowControl w:val="0"/>
              <w:numPr>
                <w:ilvl w:val="0"/>
                <w:numId w:val="0"/>
              </w:numPr>
              <w:tabs>
                <w:tab w:val="left" w:pos="720"/>
              </w:tabs>
              <w:rPr>
                <w:rStyle w:val="BodyTextChar1"/>
                <w:color w:val="000000" w:themeColor="text1"/>
                <w:szCs w:val="22"/>
              </w:rPr>
            </w:pPr>
            <w:r>
              <w:rPr>
                <w:rStyle w:val="BodyTextChar1"/>
                <w:color w:val="000000" w:themeColor="text1"/>
                <w:szCs w:val="22"/>
              </w:rPr>
              <w:t>TRT465</w:t>
            </w:r>
          </w:p>
        </w:tc>
        <w:tc>
          <w:tcPr>
            <w:tcW w:w="560" w:type="pct"/>
          </w:tcPr>
          <w:p w14:paraId="498C5578" w14:textId="3DC2A782" w:rsidR="002821C3" w:rsidRDefault="002821C3" w:rsidP="002821C3">
            <w:pPr>
              <w:pStyle w:val="Bullet2"/>
              <w:keepNext/>
              <w:keepLines/>
              <w:widowControl w:val="0"/>
              <w:numPr>
                <w:ilvl w:val="0"/>
                <w:numId w:val="0"/>
              </w:numPr>
              <w:tabs>
                <w:tab w:val="left" w:pos="720"/>
              </w:tabs>
              <w:rPr>
                <w:color w:val="000000" w:themeColor="text1"/>
                <w:szCs w:val="22"/>
                <w:lang w:val="en-US" w:eastAsia="en-US"/>
              </w:rPr>
            </w:pPr>
            <w:r>
              <w:rPr>
                <w:color w:val="000000" w:themeColor="text1"/>
                <w:szCs w:val="22"/>
                <w:lang w:val="en-US" w:eastAsia="en-US"/>
              </w:rPr>
              <w:t>D</w:t>
            </w:r>
            <w:r>
              <w:t>el</w:t>
            </w:r>
          </w:p>
        </w:tc>
        <w:tc>
          <w:tcPr>
            <w:tcW w:w="3299" w:type="pct"/>
          </w:tcPr>
          <w:p w14:paraId="27B7BA55" w14:textId="6FA0F4E6" w:rsidR="002821C3" w:rsidRPr="00031D09" w:rsidRDefault="002821C3">
            <w:pPr>
              <w:pStyle w:val="Bullet2"/>
              <w:keepNext/>
              <w:keepLines/>
              <w:widowControl w:val="0"/>
              <w:numPr>
                <w:ilvl w:val="0"/>
                <w:numId w:val="0"/>
              </w:numPr>
              <w:tabs>
                <w:tab w:val="left" w:pos="720"/>
              </w:tabs>
              <w:rPr>
                <w:rStyle w:val="BodyTextChar1"/>
                <w:color w:val="000000" w:themeColor="text1"/>
              </w:rPr>
            </w:pPr>
            <w:r w:rsidRPr="080E3C59">
              <w:rPr>
                <w:rStyle w:val="BodyTextChar1"/>
                <w:color w:val="000000" w:themeColor="text1"/>
              </w:rPr>
              <w:t>Exploration credits distributed</w:t>
            </w:r>
          </w:p>
        </w:tc>
      </w:tr>
    </w:tbl>
    <w:p w14:paraId="0D250F25" w14:textId="77777777" w:rsidR="00203B68" w:rsidRPr="00685835" w:rsidRDefault="00203B68" w:rsidP="00206A38">
      <w:pPr>
        <w:rPr>
          <w:rFonts w:cs="Arial"/>
          <w:kern w:val="36"/>
          <w:sz w:val="56"/>
          <w:szCs w:val="56"/>
        </w:rPr>
      </w:pPr>
      <w:bookmarkStart w:id="71" w:name="_Toc518382588"/>
      <w:r w:rsidRPr="00206A38">
        <w:br w:type="page"/>
      </w:r>
    </w:p>
    <w:p w14:paraId="7F23F07E" w14:textId="02B24C48" w:rsidR="008A35BD" w:rsidRPr="00E168EF" w:rsidRDefault="00F42FA4" w:rsidP="00A1227C">
      <w:pPr>
        <w:pStyle w:val="Heading1"/>
        <w:keepLines/>
        <w:widowControl w:val="0"/>
        <w:rPr>
          <w:caps/>
        </w:rPr>
      </w:pPr>
      <w:bookmarkStart w:id="72" w:name="_Toc167967381"/>
      <w:bookmarkStart w:id="73" w:name="_Toc167967613"/>
      <w:bookmarkStart w:id="74" w:name="_Toc228171165"/>
      <w:r w:rsidRPr="00E168EF">
        <w:t>W</w:t>
      </w:r>
      <w:r w:rsidR="001C5713" w:rsidRPr="00E168EF">
        <w:t xml:space="preserve">hat are the </w:t>
      </w:r>
      <w:r w:rsidR="00F83E01" w:rsidRPr="00E168EF">
        <w:t>T</w:t>
      </w:r>
      <w:r w:rsidR="001C5713" w:rsidRPr="00E168EF">
        <w:t>rust</w:t>
      </w:r>
      <w:r w:rsidR="00F83E01" w:rsidRPr="00E168EF">
        <w:t xml:space="preserve"> T</w:t>
      </w:r>
      <w:r w:rsidR="001C5713" w:rsidRPr="00E168EF">
        <w:t>ax</w:t>
      </w:r>
      <w:r w:rsidR="00F83E01" w:rsidRPr="00E168EF">
        <w:t xml:space="preserve"> R</w:t>
      </w:r>
      <w:r w:rsidR="001C5713" w:rsidRPr="00E168EF">
        <w:t>eturn services</w:t>
      </w:r>
      <w:r w:rsidR="00F108D5" w:rsidRPr="00E168EF">
        <w:t>?</w:t>
      </w:r>
      <w:bookmarkEnd w:id="71"/>
      <w:bookmarkEnd w:id="72"/>
      <w:bookmarkEnd w:id="73"/>
      <w:bookmarkEnd w:id="74"/>
    </w:p>
    <w:p w14:paraId="76BBDED9" w14:textId="3D527D68" w:rsidR="009D4393" w:rsidRPr="00B94792" w:rsidRDefault="00C411FA" w:rsidP="00A1227C">
      <w:pPr>
        <w:pStyle w:val="Bullet2"/>
        <w:keepNext/>
        <w:keepLines/>
        <w:widowControl w:val="0"/>
        <w:numPr>
          <w:ilvl w:val="0"/>
          <w:numId w:val="0"/>
        </w:numPr>
        <w:rPr>
          <w:szCs w:val="22"/>
        </w:rPr>
      </w:pPr>
      <w:r w:rsidRPr="00B94792">
        <w:rPr>
          <w:szCs w:val="22"/>
        </w:rPr>
        <w:t xml:space="preserve">The TRT </w:t>
      </w:r>
      <w:r w:rsidR="00954E36">
        <w:rPr>
          <w:szCs w:val="22"/>
        </w:rPr>
        <w:t xml:space="preserve">service </w:t>
      </w:r>
      <w:r w:rsidR="00BE3B2A" w:rsidRPr="00B94792">
        <w:rPr>
          <w:szCs w:val="22"/>
        </w:rPr>
        <w:t>is an interaction</w:t>
      </w:r>
      <w:r w:rsidR="00506B99" w:rsidRPr="00B94792">
        <w:rPr>
          <w:szCs w:val="22"/>
        </w:rPr>
        <w:t xml:space="preserve"> that supports trustees to meet their </w:t>
      </w:r>
      <w:r w:rsidR="00954E36">
        <w:rPr>
          <w:szCs w:val="22"/>
        </w:rPr>
        <w:t>i</w:t>
      </w:r>
      <w:r w:rsidR="00506B99" w:rsidRPr="00B94792">
        <w:rPr>
          <w:szCs w:val="22"/>
        </w:rPr>
        <w:t xml:space="preserve">ncome </w:t>
      </w:r>
      <w:r w:rsidR="00954E36">
        <w:rPr>
          <w:szCs w:val="22"/>
        </w:rPr>
        <w:t>t</w:t>
      </w:r>
      <w:r w:rsidR="00506B99" w:rsidRPr="00B94792">
        <w:rPr>
          <w:szCs w:val="22"/>
        </w:rPr>
        <w:t xml:space="preserve">ax </w:t>
      </w:r>
      <w:r w:rsidR="00954E36">
        <w:rPr>
          <w:szCs w:val="22"/>
        </w:rPr>
        <w:t>r</w:t>
      </w:r>
      <w:r w:rsidR="00506B99" w:rsidRPr="00B94792">
        <w:rPr>
          <w:szCs w:val="22"/>
        </w:rPr>
        <w:t>eporting obligations</w:t>
      </w:r>
      <w:r w:rsidR="0017227D" w:rsidRPr="00B94792">
        <w:rPr>
          <w:szCs w:val="22"/>
        </w:rPr>
        <w:t>. The TRT</w:t>
      </w:r>
      <w:r w:rsidR="00954E36">
        <w:rPr>
          <w:szCs w:val="22"/>
        </w:rPr>
        <w:t xml:space="preserve"> service</w:t>
      </w:r>
      <w:r w:rsidR="0017227D" w:rsidRPr="00B94792">
        <w:rPr>
          <w:szCs w:val="22"/>
        </w:rPr>
        <w:t xml:space="preserve"> allows</w:t>
      </w:r>
      <w:r w:rsidR="00506B99" w:rsidRPr="00B94792">
        <w:rPr>
          <w:szCs w:val="22"/>
        </w:rPr>
        <w:t xml:space="preserve"> a trustee to </w:t>
      </w:r>
      <w:r w:rsidRPr="00B94792">
        <w:rPr>
          <w:szCs w:val="22"/>
        </w:rPr>
        <w:t>report</w:t>
      </w:r>
      <w:r w:rsidR="0017227D" w:rsidRPr="00B94792">
        <w:rPr>
          <w:szCs w:val="22"/>
        </w:rPr>
        <w:t xml:space="preserve"> </w:t>
      </w:r>
      <w:r w:rsidR="00F108D5">
        <w:rPr>
          <w:szCs w:val="22"/>
        </w:rPr>
        <w:t>or</w:t>
      </w:r>
      <w:r w:rsidR="0017227D" w:rsidRPr="00B94792">
        <w:rPr>
          <w:szCs w:val="22"/>
        </w:rPr>
        <w:t xml:space="preserve"> amend</w:t>
      </w:r>
      <w:r w:rsidRPr="00B94792">
        <w:rPr>
          <w:szCs w:val="22"/>
        </w:rPr>
        <w:t xml:space="preserve"> the income and deductions of the trust, </w:t>
      </w:r>
      <w:r w:rsidR="0017227D" w:rsidRPr="00B94792">
        <w:rPr>
          <w:szCs w:val="22"/>
        </w:rPr>
        <w:t>present entitlement</w:t>
      </w:r>
      <w:r w:rsidR="00954E36">
        <w:rPr>
          <w:szCs w:val="22"/>
        </w:rPr>
        <w:t>s</w:t>
      </w:r>
      <w:r w:rsidR="0017227D" w:rsidRPr="00B94792">
        <w:rPr>
          <w:szCs w:val="22"/>
        </w:rPr>
        <w:t xml:space="preserve"> of the trust’s </w:t>
      </w:r>
      <w:r w:rsidRPr="00B94792">
        <w:rPr>
          <w:szCs w:val="22"/>
        </w:rPr>
        <w:t>beneficiaries</w:t>
      </w:r>
      <w:r w:rsidR="00954E36">
        <w:rPr>
          <w:szCs w:val="22"/>
        </w:rPr>
        <w:t xml:space="preserve"> and income</w:t>
      </w:r>
      <w:r w:rsidR="0036170B">
        <w:rPr>
          <w:szCs w:val="22"/>
        </w:rPr>
        <w:t>,</w:t>
      </w:r>
      <w:r w:rsidR="00954E36">
        <w:rPr>
          <w:szCs w:val="22"/>
        </w:rPr>
        <w:t xml:space="preserve"> to which no beneficiary is presently entitled</w:t>
      </w:r>
      <w:r w:rsidRPr="00B94792">
        <w:rPr>
          <w:szCs w:val="22"/>
        </w:rPr>
        <w:t>.</w:t>
      </w:r>
    </w:p>
    <w:p w14:paraId="1D88CA80" w14:textId="696AFB83" w:rsidR="001B0F0F" w:rsidRPr="00E168EF" w:rsidRDefault="00206A38" w:rsidP="00685835">
      <w:pPr>
        <w:pStyle w:val="Heading2"/>
      </w:pPr>
      <w:bookmarkStart w:id="75" w:name="_Toc427056908"/>
      <w:bookmarkStart w:id="76" w:name="_Toc518382589"/>
      <w:bookmarkStart w:id="77" w:name="_Toc167967382"/>
      <w:bookmarkStart w:id="78" w:name="_Toc167967614"/>
      <w:bookmarkStart w:id="79" w:name="_Toc228171166"/>
      <w:r>
        <w:t xml:space="preserve">2.1 </w:t>
      </w:r>
      <w:r w:rsidR="001B0F0F" w:rsidRPr="00E168EF">
        <w:t>W</w:t>
      </w:r>
      <w:r w:rsidR="002E5129" w:rsidRPr="00E168EF">
        <w:t>here</w:t>
      </w:r>
      <w:r w:rsidR="001B0F0F" w:rsidRPr="00E168EF">
        <w:t xml:space="preserve"> SBR </w:t>
      </w:r>
      <w:r w:rsidR="002E5129" w:rsidRPr="00E168EF">
        <w:t xml:space="preserve">fits into </w:t>
      </w:r>
      <w:r w:rsidR="00382EF0" w:rsidRPr="00E168EF">
        <w:t xml:space="preserve">TRT </w:t>
      </w:r>
      <w:r w:rsidR="002E5129" w:rsidRPr="00E168EF">
        <w:t>lodgment obligations</w:t>
      </w:r>
      <w:bookmarkEnd w:id="75"/>
      <w:bookmarkEnd w:id="76"/>
      <w:bookmarkEnd w:id="77"/>
      <w:bookmarkEnd w:id="78"/>
      <w:bookmarkEnd w:id="79"/>
    </w:p>
    <w:p w14:paraId="19A386B9" w14:textId="051B11E3" w:rsidR="001B0F0F" w:rsidRPr="00B94792" w:rsidRDefault="001B0F0F" w:rsidP="00B94792">
      <w:pPr>
        <w:pStyle w:val="Content"/>
        <w:spacing w:before="0" w:after="120"/>
        <w:rPr>
          <w:sz w:val="22"/>
        </w:rPr>
      </w:pPr>
      <w:r w:rsidRPr="00B94792">
        <w:rPr>
          <w:sz w:val="22"/>
        </w:rPr>
        <w:t xml:space="preserve">The </w:t>
      </w:r>
      <w:r w:rsidR="009325E6" w:rsidRPr="00B94792">
        <w:rPr>
          <w:sz w:val="22"/>
        </w:rPr>
        <w:t xml:space="preserve">TRT </w:t>
      </w:r>
      <w:r w:rsidRPr="00B94792">
        <w:rPr>
          <w:sz w:val="22"/>
        </w:rPr>
        <w:t xml:space="preserve">service provides </w:t>
      </w:r>
      <w:r w:rsidR="001C5713" w:rsidRPr="00B94792">
        <w:rPr>
          <w:sz w:val="22"/>
        </w:rPr>
        <w:t>numerous</w:t>
      </w:r>
      <w:r w:rsidRPr="00B94792">
        <w:rPr>
          <w:sz w:val="22"/>
        </w:rPr>
        <w:t xml:space="preserve"> functions </w:t>
      </w:r>
      <w:r w:rsidR="00954E36" w:rsidRPr="00B94792">
        <w:rPr>
          <w:sz w:val="22"/>
        </w:rPr>
        <w:t>to support trusts to meet their</w:t>
      </w:r>
      <w:r w:rsidRPr="00B94792">
        <w:rPr>
          <w:sz w:val="22"/>
        </w:rPr>
        <w:t xml:space="preserve"> reporting obligations.</w:t>
      </w:r>
      <w:r w:rsidR="00954E36" w:rsidRPr="00B94792">
        <w:rPr>
          <w:sz w:val="22"/>
        </w:rPr>
        <w:t xml:space="preserve"> </w:t>
      </w:r>
      <w:r w:rsidRPr="00B94792">
        <w:rPr>
          <w:sz w:val="22"/>
        </w:rPr>
        <w:t>These include the lodgment</w:t>
      </w:r>
      <w:r w:rsidR="009712C8" w:rsidRPr="00B94792">
        <w:rPr>
          <w:sz w:val="22"/>
        </w:rPr>
        <w:t xml:space="preserve"> and lodgment amendments</w:t>
      </w:r>
      <w:r w:rsidRPr="00B94792">
        <w:rPr>
          <w:sz w:val="22"/>
        </w:rPr>
        <w:t xml:space="preserve"> of</w:t>
      </w:r>
      <w:r w:rsidR="009712C8" w:rsidRPr="00B94792">
        <w:rPr>
          <w:sz w:val="22"/>
        </w:rPr>
        <w:t xml:space="preserve"> </w:t>
      </w:r>
      <w:r w:rsidR="00382EF0" w:rsidRPr="00B94792">
        <w:rPr>
          <w:sz w:val="22"/>
        </w:rPr>
        <w:t>t</w:t>
      </w:r>
      <w:r w:rsidRPr="00B94792">
        <w:rPr>
          <w:sz w:val="22"/>
        </w:rPr>
        <w:t xml:space="preserve">he </w:t>
      </w:r>
      <w:r w:rsidR="009325E6" w:rsidRPr="00B94792">
        <w:rPr>
          <w:sz w:val="22"/>
        </w:rPr>
        <w:t>Trust</w:t>
      </w:r>
      <w:r w:rsidRPr="00B94792">
        <w:rPr>
          <w:sz w:val="22"/>
        </w:rPr>
        <w:t xml:space="preserve"> </w:t>
      </w:r>
      <w:r w:rsidR="00382EF0" w:rsidRPr="00B94792">
        <w:rPr>
          <w:sz w:val="22"/>
        </w:rPr>
        <w:t>T</w:t>
      </w:r>
      <w:r w:rsidRPr="00B94792">
        <w:rPr>
          <w:sz w:val="22"/>
        </w:rPr>
        <w:t xml:space="preserve">ax </w:t>
      </w:r>
      <w:r w:rsidR="00382EF0" w:rsidRPr="00B94792">
        <w:rPr>
          <w:sz w:val="22"/>
        </w:rPr>
        <w:t>R</w:t>
      </w:r>
      <w:r w:rsidRPr="00B94792">
        <w:rPr>
          <w:sz w:val="22"/>
        </w:rPr>
        <w:t xml:space="preserve">eturn </w:t>
      </w:r>
      <w:r w:rsidR="00954E36" w:rsidRPr="00B94792">
        <w:rPr>
          <w:sz w:val="22"/>
        </w:rPr>
        <w:t>and required schedules</w:t>
      </w:r>
      <w:r w:rsidR="009712C8" w:rsidRPr="00B94792">
        <w:rPr>
          <w:sz w:val="22"/>
        </w:rPr>
        <w:t>.</w:t>
      </w:r>
    </w:p>
    <w:p w14:paraId="26F0169A" w14:textId="39F7D37C" w:rsidR="006E3A18" w:rsidRPr="00BD7399" w:rsidRDefault="001B0F0F" w:rsidP="00685835">
      <w:pPr>
        <w:pStyle w:val="Content"/>
        <w:spacing w:before="0" w:after="120"/>
      </w:pPr>
      <w:r w:rsidRPr="00B94792">
        <w:rPr>
          <w:sz w:val="22"/>
        </w:rPr>
        <w:t xml:space="preserve">The pre-lodge and lodge </w:t>
      </w:r>
      <w:r w:rsidRPr="00A677A3">
        <w:rPr>
          <w:sz w:val="22"/>
        </w:rPr>
        <w:t>interactions are the core part</w:t>
      </w:r>
      <w:r w:rsidR="00954E36" w:rsidRPr="00EA1E4A">
        <w:rPr>
          <w:sz w:val="22"/>
        </w:rPr>
        <w:t>s</w:t>
      </w:r>
      <w:r w:rsidRPr="00A677A3">
        <w:rPr>
          <w:sz w:val="22"/>
        </w:rPr>
        <w:t xml:space="preserve"> of the SBR-enabled </w:t>
      </w:r>
      <w:r w:rsidR="009325E6" w:rsidRPr="00A677A3">
        <w:rPr>
          <w:sz w:val="22"/>
        </w:rPr>
        <w:t xml:space="preserve">TRT </w:t>
      </w:r>
      <w:r w:rsidRPr="00A677A3">
        <w:rPr>
          <w:sz w:val="22"/>
        </w:rPr>
        <w:t>business process.</w:t>
      </w:r>
      <w:r w:rsidR="00A677A3" w:rsidRPr="00A677A3">
        <w:rPr>
          <w:sz w:val="22"/>
        </w:rPr>
        <w:t xml:space="preserve"> </w:t>
      </w:r>
      <w:r w:rsidR="009712C8" w:rsidRPr="00EA1E4A">
        <w:rPr>
          <w:sz w:val="22"/>
        </w:rPr>
        <w:t>Once</w:t>
      </w:r>
      <w:r w:rsidR="009712C8" w:rsidRPr="00A677A3">
        <w:rPr>
          <w:sz w:val="22"/>
        </w:rPr>
        <w:t xml:space="preserve"> </w:t>
      </w:r>
      <w:r w:rsidRPr="00A677A3">
        <w:rPr>
          <w:sz w:val="22"/>
        </w:rPr>
        <w:t xml:space="preserve">the </w:t>
      </w:r>
      <w:r w:rsidR="009325E6" w:rsidRPr="00A677A3">
        <w:rPr>
          <w:sz w:val="22"/>
        </w:rPr>
        <w:t xml:space="preserve">trustee </w:t>
      </w:r>
      <w:r w:rsidR="0029501C" w:rsidRPr="00A677A3">
        <w:rPr>
          <w:sz w:val="22"/>
        </w:rPr>
        <w:t xml:space="preserve">or intermediary </w:t>
      </w:r>
      <w:r w:rsidRPr="00A677A3">
        <w:rPr>
          <w:sz w:val="22"/>
        </w:rPr>
        <w:t xml:space="preserve">has gathered all information required, </w:t>
      </w:r>
      <w:r w:rsidR="009325E6" w:rsidRPr="00A677A3">
        <w:rPr>
          <w:sz w:val="22"/>
        </w:rPr>
        <w:t>they</w:t>
      </w:r>
      <w:r w:rsidRPr="00A677A3">
        <w:rPr>
          <w:sz w:val="22"/>
        </w:rPr>
        <w:t xml:space="preserve"> would then complete, validate and correct any labels </w:t>
      </w:r>
      <w:r w:rsidR="00717431" w:rsidRPr="00EA1E4A">
        <w:rPr>
          <w:sz w:val="22"/>
        </w:rPr>
        <w:t>(</w:t>
      </w:r>
      <w:r w:rsidR="00146A7E" w:rsidRPr="00EA1E4A">
        <w:rPr>
          <w:sz w:val="22"/>
        </w:rPr>
        <w:t>if required</w:t>
      </w:r>
      <w:r w:rsidR="00717431" w:rsidRPr="00EA1E4A">
        <w:rPr>
          <w:sz w:val="22"/>
        </w:rPr>
        <w:t>)</w:t>
      </w:r>
      <w:r w:rsidR="00A677A3" w:rsidRPr="00A677A3">
        <w:rPr>
          <w:sz w:val="22"/>
        </w:rPr>
        <w:t xml:space="preserve"> </w:t>
      </w:r>
      <w:r w:rsidR="00A677A3">
        <w:rPr>
          <w:sz w:val="22"/>
        </w:rPr>
        <w:t xml:space="preserve">of </w:t>
      </w:r>
      <w:r w:rsidR="00A677A3" w:rsidRPr="00B94792">
        <w:rPr>
          <w:sz w:val="22"/>
        </w:rPr>
        <w:t>the return</w:t>
      </w:r>
      <w:r w:rsidR="00146A7E" w:rsidRPr="00BD7399">
        <w:t xml:space="preserve"> </w:t>
      </w:r>
      <w:r w:rsidRPr="00B94792">
        <w:rPr>
          <w:sz w:val="22"/>
        </w:rPr>
        <w:t>before lodgment.</w:t>
      </w:r>
      <w:r w:rsidR="009712C8" w:rsidRPr="00B94792">
        <w:t xml:space="preserve"> </w:t>
      </w:r>
      <w:r w:rsidR="00954E36" w:rsidRPr="006E3A18">
        <w:rPr>
          <w:rFonts w:cs="Times New Roman"/>
          <w:sz w:val="22"/>
        </w:rPr>
        <w:t xml:space="preserve">The tax agent could check the status of the lodged TRT </w:t>
      </w:r>
      <w:proofErr w:type="gramStart"/>
      <w:r w:rsidR="00954E36" w:rsidRPr="006E3A18">
        <w:rPr>
          <w:rFonts w:cs="Times New Roman"/>
          <w:sz w:val="22"/>
        </w:rPr>
        <w:t>at a later date</w:t>
      </w:r>
      <w:proofErr w:type="gramEnd"/>
      <w:r w:rsidR="00954E36" w:rsidRPr="006E3A18">
        <w:rPr>
          <w:rFonts w:cs="Times New Roman"/>
          <w:sz w:val="22"/>
        </w:rPr>
        <w:t xml:space="preserve"> through their BMS.</w:t>
      </w:r>
    </w:p>
    <w:p w14:paraId="4A5919F7" w14:textId="4A7725A5" w:rsidR="00206A38" w:rsidRPr="00E63014" w:rsidRDefault="00206A38" w:rsidP="00685835">
      <w:pPr>
        <w:pStyle w:val="Caption"/>
        <w:rPr>
          <w:szCs w:val="22"/>
        </w:rPr>
      </w:pPr>
      <w:bookmarkStart w:id="80" w:name="_Toc228171186"/>
      <w:r w:rsidRPr="00E63014">
        <w:rPr>
          <w:szCs w:val="22"/>
        </w:rPr>
        <w:t xml:space="preserve">Table </w:t>
      </w:r>
      <w:r w:rsidRPr="00E63014">
        <w:rPr>
          <w:szCs w:val="22"/>
        </w:rPr>
        <w:fldChar w:fldCharType="begin"/>
      </w:r>
      <w:r w:rsidRPr="00E63014">
        <w:rPr>
          <w:szCs w:val="22"/>
        </w:rPr>
        <w:instrText xml:space="preserve"> SEQ Table \* ARABIC </w:instrText>
      </w:r>
      <w:r w:rsidRPr="00E63014">
        <w:rPr>
          <w:szCs w:val="22"/>
        </w:rPr>
        <w:fldChar w:fldCharType="separate"/>
      </w:r>
      <w:r w:rsidR="009736EF">
        <w:rPr>
          <w:noProof/>
          <w:szCs w:val="22"/>
        </w:rPr>
        <w:t>2</w:t>
      </w:r>
      <w:r w:rsidRPr="00E63014">
        <w:rPr>
          <w:szCs w:val="22"/>
        </w:rPr>
        <w:fldChar w:fldCharType="end"/>
      </w:r>
      <w:r w:rsidRPr="00E63014">
        <w:rPr>
          <w:szCs w:val="22"/>
        </w:rPr>
        <w:t>: SBR interactions and TRT process</w:t>
      </w:r>
      <w:bookmarkEnd w:id="80"/>
    </w:p>
    <w:tbl>
      <w:tblPr>
        <w:tblStyle w:val="TableGrid"/>
        <w:tblW w:w="9356" w:type="dxa"/>
        <w:tblLook w:val="04A0" w:firstRow="1" w:lastRow="0" w:firstColumn="1" w:lastColumn="0" w:noHBand="0" w:noVBand="1"/>
      </w:tblPr>
      <w:tblGrid>
        <w:gridCol w:w="4105"/>
        <w:gridCol w:w="5251"/>
      </w:tblGrid>
      <w:tr w:rsidR="009712C8" w14:paraId="3A11BF8C" w14:textId="77777777" w:rsidTr="00685835">
        <w:trPr>
          <w:trHeight w:val="407"/>
        </w:trPr>
        <w:tc>
          <w:tcPr>
            <w:tcW w:w="2194" w:type="pct"/>
            <w:shd w:val="clear" w:color="auto" w:fill="DBE5F1" w:themeFill="accent1" w:themeFillTint="33"/>
          </w:tcPr>
          <w:p w14:paraId="239C1302" w14:textId="00DFC680" w:rsidR="009712C8" w:rsidRPr="00B94792" w:rsidRDefault="009712C8" w:rsidP="00206A38">
            <w:pPr>
              <w:rPr>
                <w:rFonts w:cs="Arial"/>
                <w:b/>
                <w:bCs/>
                <w:szCs w:val="22"/>
              </w:rPr>
            </w:pPr>
            <w:bookmarkStart w:id="81" w:name="_Toc408492938"/>
            <w:bookmarkStart w:id="82" w:name="_Toc409795486"/>
            <w:r w:rsidRPr="00BD7399">
              <w:rPr>
                <w:rFonts w:cs="Arial"/>
                <w:b/>
                <w:bCs/>
                <w:szCs w:val="22"/>
              </w:rPr>
              <w:t xml:space="preserve">Initiating party </w:t>
            </w:r>
          </w:p>
        </w:tc>
        <w:tc>
          <w:tcPr>
            <w:tcW w:w="2806" w:type="pct"/>
            <w:shd w:val="clear" w:color="auto" w:fill="DBE5F1" w:themeFill="accent1" w:themeFillTint="33"/>
          </w:tcPr>
          <w:p w14:paraId="3591EBD9" w14:textId="77777777" w:rsidR="009712C8" w:rsidRPr="00BD7399" w:rsidRDefault="009712C8" w:rsidP="005E7803">
            <w:pPr>
              <w:rPr>
                <w:rFonts w:cs="Arial"/>
                <w:b/>
                <w:bCs/>
                <w:szCs w:val="22"/>
              </w:rPr>
            </w:pPr>
            <w:r w:rsidRPr="00B94792">
              <w:rPr>
                <w:rFonts w:cs="Arial"/>
                <w:b/>
                <w:bCs/>
                <w:szCs w:val="22"/>
              </w:rPr>
              <w:t>SBR service offering</w:t>
            </w:r>
          </w:p>
        </w:tc>
      </w:tr>
      <w:tr w:rsidR="009712C8" w14:paraId="7D556457" w14:textId="77777777" w:rsidTr="00685835">
        <w:tc>
          <w:tcPr>
            <w:tcW w:w="2194" w:type="pct"/>
          </w:tcPr>
          <w:p w14:paraId="55EE1DEC" w14:textId="77777777" w:rsidR="009712C8" w:rsidRPr="00BD7399" w:rsidRDefault="009712C8" w:rsidP="005E7803">
            <w:pPr>
              <w:rPr>
                <w:rFonts w:cs="Arial"/>
                <w:szCs w:val="22"/>
              </w:rPr>
            </w:pPr>
            <w:r w:rsidRPr="00824EBC">
              <w:rPr>
                <w:rFonts w:cs="Arial"/>
                <w:b/>
                <w:bCs/>
                <w:szCs w:val="22"/>
              </w:rPr>
              <w:t>Step 1</w:t>
            </w:r>
            <w:r w:rsidRPr="00BD7399">
              <w:rPr>
                <w:rFonts w:cs="Arial"/>
                <w:szCs w:val="22"/>
              </w:rPr>
              <w:t xml:space="preserve">: Complete Trust Tax Return </w:t>
            </w:r>
          </w:p>
        </w:tc>
        <w:tc>
          <w:tcPr>
            <w:tcW w:w="2806" w:type="pct"/>
          </w:tcPr>
          <w:p w14:paraId="2AFECC30" w14:textId="77777777" w:rsidR="009712C8" w:rsidRPr="00B94792" w:rsidRDefault="009712C8" w:rsidP="00206A38">
            <w:pPr>
              <w:pStyle w:val="List1"/>
            </w:pPr>
            <w:r w:rsidRPr="00B94792">
              <w:t>TRT.prelodge</w:t>
            </w:r>
          </w:p>
          <w:p w14:paraId="0BEC2508" w14:textId="77777777" w:rsidR="009712C8" w:rsidRPr="00B94792" w:rsidRDefault="009712C8" w:rsidP="00206A38">
            <w:pPr>
              <w:pStyle w:val="List1"/>
            </w:pPr>
            <w:r w:rsidRPr="00B94792">
              <w:t>Validate report data (this interaction is optional)</w:t>
            </w:r>
          </w:p>
        </w:tc>
      </w:tr>
      <w:tr w:rsidR="00DF0B69" w14:paraId="4ED6C0C9" w14:textId="77777777" w:rsidTr="00685835">
        <w:tc>
          <w:tcPr>
            <w:tcW w:w="2194" w:type="pct"/>
          </w:tcPr>
          <w:p w14:paraId="32188205" w14:textId="77777777" w:rsidR="00DF0B69" w:rsidRPr="00DF0B69" w:rsidRDefault="00DF0B69" w:rsidP="00DF0B69">
            <w:pPr>
              <w:rPr>
                <w:rFonts w:cs="Arial"/>
                <w:b/>
                <w:bCs/>
                <w:szCs w:val="22"/>
              </w:rPr>
            </w:pPr>
            <w:r w:rsidRPr="00DF0B69">
              <w:rPr>
                <w:rFonts w:cs="Arial"/>
                <w:b/>
                <w:bCs/>
                <w:szCs w:val="22"/>
              </w:rPr>
              <w:t xml:space="preserve">Step 2: </w:t>
            </w:r>
            <w:r w:rsidRPr="00685835">
              <w:rPr>
                <w:rFonts w:cs="Arial"/>
                <w:szCs w:val="22"/>
              </w:rPr>
              <w:t>Is submission rejected:</w:t>
            </w:r>
            <w:r w:rsidRPr="00DF0B69">
              <w:rPr>
                <w:rFonts w:cs="Arial"/>
                <w:b/>
                <w:bCs/>
                <w:szCs w:val="22"/>
              </w:rPr>
              <w:t xml:space="preserve"> </w:t>
            </w:r>
          </w:p>
          <w:p w14:paraId="5000DAD9" w14:textId="68C93151" w:rsidR="00DF0B69" w:rsidRPr="00685835" w:rsidRDefault="00DF0B69" w:rsidP="00685835">
            <w:pPr>
              <w:ind w:left="720"/>
              <w:rPr>
                <w:rFonts w:cs="Arial"/>
                <w:szCs w:val="22"/>
              </w:rPr>
            </w:pPr>
            <w:r w:rsidRPr="00685835">
              <w:rPr>
                <w:rFonts w:cs="Arial"/>
                <w:szCs w:val="22"/>
              </w:rPr>
              <w:t>Yes: Revisit step 1</w:t>
            </w:r>
            <w:r w:rsidRPr="00685835">
              <w:rPr>
                <w:rFonts w:cs="Arial"/>
                <w:szCs w:val="22"/>
              </w:rPr>
              <w:br/>
              <w:t>No: Lodge</w:t>
            </w:r>
          </w:p>
        </w:tc>
        <w:tc>
          <w:tcPr>
            <w:tcW w:w="2806" w:type="pct"/>
          </w:tcPr>
          <w:p w14:paraId="31CAD942" w14:textId="77777777" w:rsidR="00DF0B69" w:rsidRDefault="00DF0B69" w:rsidP="00DF0B69">
            <w:pPr>
              <w:pStyle w:val="List1"/>
            </w:pPr>
            <w:r>
              <w:t>TRT.lodge</w:t>
            </w:r>
          </w:p>
          <w:p w14:paraId="4BD894F1" w14:textId="4DFD86AD" w:rsidR="00DF0B69" w:rsidRPr="00B94792" w:rsidRDefault="00DF0B69" w:rsidP="00DF0B69">
            <w:pPr>
              <w:pStyle w:val="List1"/>
            </w:pPr>
            <w:r>
              <w:t>Lodge the report</w:t>
            </w:r>
          </w:p>
        </w:tc>
      </w:tr>
      <w:tr w:rsidR="009712C8" w14:paraId="296307D3" w14:textId="77777777" w:rsidTr="00685835">
        <w:tc>
          <w:tcPr>
            <w:tcW w:w="2194" w:type="pct"/>
          </w:tcPr>
          <w:p w14:paraId="735F7462" w14:textId="23CECC9B" w:rsidR="009712C8" w:rsidRPr="00B94792" w:rsidRDefault="009712C8" w:rsidP="00DF0B69">
            <w:pPr>
              <w:rPr>
                <w:rFonts w:cs="Arial"/>
                <w:szCs w:val="22"/>
              </w:rPr>
            </w:pPr>
            <w:r w:rsidRPr="00824EBC">
              <w:rPr>
                <w:rFonts w:cs="Arial"/>
                <w:b/>
                <w:bCs/>
                <w:szCs w:val="22"/>
              </w:rPr>
              <w:t>Step 3:</w:t>
            </w:r>
            <w:r w:rsidRPr="00BD7399">
              <w:rPr>
                <w:rFonts w:cs="Arial"/>
                <w:szCs w:val="22"/>
              </w:rPr>
              <w:t xml:space="preserve"> View the success message</w:t>
            </w:r>
          </w:p>
        </w:tc>
        <w:tc>
          <w:tcPr>
            <w:tcW w:w="2806" w:type="pct"/>
          </w:tcPr>
          <w:p w14:paraId="3000CA70" w14:textId="77777777" w:rsidR="009712C8" w:rsidRPr="00B94792" w:rsidRDefault="009712C8" w:rsidP="005E7803">
            <w:pPr>
              <w:rPr>
                <w:rFonts w:cs="Arial"/>
                <w:szCs w:val="22"/>
              </w:rPr>
            </w:pPr>
            <w:r w:rsidRPr="00B94792">
              <w:rPr>
                <w:rFonts w:cs="Arial"/>
                <w:szCs w:val="22"/>
              </w:rPr>
              <w:t>Not applicable</w:t>
            </w:r>
          </w:p>
        </w:tc>
      </w:tr>
      <w:bookmarkEnd w:id="81"/>
      <w:bookmarkEnd w:id="82"/>
    </w:tbl>
    <w:p w14:paraId="163AD956" w14:textId="77777777" w:rsidR="00E63014" w:rsidRDefault="00E63014">
      <w:pPr>
        <w:spacing w:before="0" w:after="0" w:line="240" w:lineRule="auto"/>
        <w:rPr>
          <w:rFonts w:cs="Arial"/>
          <w:iCs/>
          <w:color w:val="0E8387"/>
          <w:kern w:val="36"/>
          <w:sz w:val="42"/>
          <w:szCs w:val="28"/>
          <w:highlight w:val="yellow"/>
        </w:rPr>
      </w:pPr>
      <w:r>
        <w:rPr>
          <w:highlight w:val="yellow"/>
        </w:rPr>
        <w:br w:type="page"/>
      </w:r>
    </w:p>
    <w:p w14:paraId="52B585E6" w14:textId="5BE5A656" w:rsidR="001B0F0F" w:rsidRPr="00E168EF" w:rsidRDefault="00E63014" w:rsidP="00685835">
      <w:pPr>
        <w:pStyle w:val="Heading2"/>
      </w:pPr>
      <w:bookmarkStart w:id="83" w:name="_Toc405989448"/>
      <w:bookmarkStart w:id="84" w:name="_Toc405989496"/>
      <w:bookmarkStart w:id="85" w:name="_Toc405993397"/>
      <w:bookmarkStart w:id="86" w:name="_Toc405995084"/>
      <w:bookmarkStart w:id="87" w:name="_Toc405995229"/>
      <w:bookmarkStart w:id="88" w:name="_Toc405996892"/>
      <w:bookmarkStart w:id="89" w:name="_Toc427056909"/>
      <w:bookmarkStart w:id="90" w:name="_Toc518382590"/>
      <w:bookmarkStart w:id="91" w:name="_Toc167967383"/>
      <w:bookmarkStart w:id="92" w:name="_Toc167967615"/>
      <w:bookmarkStart w:id="93" w:name="_Toc228171167"/>
      <w:bookmarkEnd w:id="83"/>
      <w:bookmarkEnd w:id="84"/>
      <w:bookmarkEnd w:id="85"/>
      <w:bookmarkEnd w:id="86"/>
      <w:bookmarkEnd w:id="87"/>
      <w:bookmarkEnd w:id="88"/>
      <w:r>
        <w:t xml:space="preserve">2.2 </w:t>
      </w:r>
      <w:r w:rsidR="001B0F0F" w:rsidRPr="00E168EF">
        <w:t>S</w:t>
      </w:r>
      <w:r w:rsidR="002E5129" w:rsidRPr="00E168EF">
        <w:t>chedules</w:t>
      </w:r>
      <w:bookmarkEnd w:id="89"/>
      <w:bookmarkEnd w:id="90"/>
      <w:bookmarkEnd w:id="91"/>
      <w:bookmarkEnd w:id="92"/>
      <w:bookmarkEnd w:id="93"/>
    </w:p>
    <w:p w14:paraId="3584D9B7" w14:textId="31CCED49" w:rsidR="006E3A18" w:rsidRPr="00BD7399" w:rsidRDefault="00B8642B" w:rsidP="00685835">
      <w:pPr>
        <w:pStyle w:val="Bullet2"/>
        <w:numPr>
          <w:ilvl w:val="0"/>
          <w:numId w:val="0"/>
        </w:numPr>
        <w:tabs>
          <w:tab w:val="left" w:pos="720"/>
        </w:tabs>
        <w:rPr>
          <w:rStyle w:val="BodyTextChar1"/>
          <w:lang w:val="en-AU"/>
        </w:rPr>
      </w:pPr>
      <w:r w:rsidRPr="13A1393D">
        <w:rPr>
          <w:rStyle w:val="BodyTextChar1"/>
          <w:lang w:val="en-AU"/>
        </w:rPr>
        <w:t xml:space="preserve">A TRT lodgment can include a schedule that contains additional information required to assess a </w:t>
      </w:r>
      <w:r w:rsidR="002E23D2" w:rsidRPr="13A1393D">
        <w:rPr>
          <w:rStyle w:val="BodyTextChar1"/>
          <w:lang w:val="en-AU"/>
        </w:rPr>
        <w:t>trust</w:t>
      </w:r>
      <w:r w:rsidRPr="13A1393D">
        <w:rPr>
          <w:rStyle w:val="BodyTextChar1"/>
          <w:lang w:val="en-AU"/>
        </w:rPr>
        <w:t xml:space="preserve">’s income.  </w:t>
      </w:r>
    </w:p>
    <w:p w14:paraId="0729F9CD" w14:textId="24AEC1AF" w:rsidR="00E63014" w:rsidRPr="00E63014" w:rsidRDefault="00E63014" w:rsidP="00685835">
      <w:pPr>
        <w:pStyle w:val="Caption"/>
        <w:rPr>
          <w:szCs w:val="22"/>
        </w:rPr>
      </w:pPr>
      <w:bookmarkStart w:id="94" w:name="_Toc228171187"/>
      <w:r w:rsidRPr="00E63014">
        <w:rPr>
          <w:szCs w:val="22"/>
        </w:rPr>
        <w:t xml:space="preserve">Table </w:t>
      </w:r>
      <w:r w:rsidRPr="00E63014">
        <w:rPr>
          <w:szCs w:val="22"/>
        </w:rPr>
        <w:fldChar w:fldCharType="begin"/>
      </w:r>
      <w:r w:rsidRPr="00E63014">
        <w:rPr>
          <w:szCs w:val="22"/>
        </w:rPr>
        <w:instrText xml:space="preserve"> SEQ Table \* ARABIC </w:instrText>
      </w:r>
      <w:r w:rsidRPr="00E63014">
        <w:rPr>
          <w:szCs w:val="22"/>
        </w:rPr>
        <w:fldChar w:fldCharType="separate"/>
      </w:r>
      <w:r w:rsidR="009736EF">
        <w:rPr>
          <w:noProof/>
          <w:szCs w:val="22"/>
        </w:rPr>
        <w:t>3</w:t>
      </w:r>
      <w:r w:rsidRPr="00E63014">
        <w:rPr>
          <w:szCs w:val="22"/>
        </w:rPr>
        <w:fldChar w:fldCharType="end"/>
      </w:r>
      <w:r w:rsidRPr="00E63014">
        <w:rPr>
          <w:szCs w:val="22"/>
        </w:rPr>
        <w:t>: Valid schedules</w:t>
      </w:r>
      <w:bookmarkEnd w:id="94"/>
    </w:p>
    <w:tbl>
      <w:tblPr>
        <w:tblW w:w="9016" w:type="dxa"/>
        <w:jc w:val="center"/>
        <w:tblLayout w:type="fixed"/>
        <w:tblLook w:val="0000" w:firstRow="0" w:lastRow="0" w:firstColumn="0" w:lastColumn="0" w:noHBand="0" w:noVBand="0"/>
      </w:tblPr>
      <w:tblGrid>
        <w:gridCol w:w="4815"/>
        <w:gridCol w:w="2268"/>
        <w:gridCol w:w="1933"/>
      </w:tblGrid>
      <w:tr w:rsidR="00E63014" w:rsidRPr="006E3A18" w14:paraId="6167439B" w14:textId="77777777" w:rsidTr="00685835">
        <w:trPr>
          <w:trHeight w:val="152"/>
          <w:tblHeader/>
          <w:jc w:val="center"/>
        </w:trPr>
        <w:tc>
          <w:tcPr>
            <w:tcW w:w="267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B9C6C4" w14:textId="77777777" w:rsidR="005B6C2A" w:rsidRPr="00BD7399" w:rsidRDefault="005B6C2A" w:rsidP="00104654">
            <w:pPr>
              <w:jc w:val="both"/>
              <w:rPr>
                <w:rFonts w:cs="Arial"/>
                <w:b/>
                <w:szCs w:val="22"/>
              </w:rPr>
            </w:pPr>
            <w:r w:rsidRPr="00BD7399">
              <w:rPr>
                <w:rFonts w:cs="Arial"/>
                <w:b/>
                <w:szCs w:val="22"/>
              </w:rPr>
              <w:t>Schedule</w:t>
            </w:r>
          </w:p>
        </w:tc>
        <w:tc>
          <w:tcPr>
            <w:tcW w:w="125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F4590B" w14:textId="59F0441A" w:rsidR="005B6C2A" w:rsidRPr="006E3A18" w:rsidRDefault="005B6C2A" w:rsidP="00104654">
            <w:pPr>
              <w:jc w:val="center"/>
              <w:rPr>
                <w:rFonts w:cs="Arial"/>
                <w:b/>
                <w:szCs w:val="22"/>
              </w:rPr>
            </w:pPr>
            <w:r w:rsidRPr="006E3A18">
              <w:rPr>
                <w:rFonts w:cs="Arial"/>
                <w:b/>
                <w:szCs w:val="22"/>
              </w:rPr>
              <w:t>SBR core services</w:t>
            </w:r>
          </w:p>
        </w:tc>
        <w:tc>
          <w:tcPr>
            <w:tcW w:w="10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08C480" w14:textId="3033C739" w:rsidR="005B6C2A" w:rsidRPr="006E3A18" w:rsidRDefault="005B6C2A" w:rsidP="00104654">
            <w:pPr>
              <w:jc w:val="center"/>
              <w:rPr>
                <w:rFonts w:cs="Arial"/>
                <w:b/>
                <w:szCs w:val="22"/>
              </w:rPr>
            </w:pPr>
            <w:r w:rsidRPr="006E3A18">
              <w:rPr>
                <w:rFonts w:cs="Arial"/>
                <w:b/>
                <w:szCs w:val="22"/>
              </w:rPr>
              <w:t>SBR ebMS3.0</w:t>
            </w:r>
          </w:p>
        </w:tc>
      </w:tr>
      <w:tr w:rsidR="00E63014" w:rsidRPr="006E3A18" w14:paraId="63200F78"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51997ABB" w14:textId="77777777" w:rsidR="005B6C2A" w:rsidRPr="00B94792" w:rsidRDefault="005B6C2A" w:rsidP="00104654">
            <w:pPr>
              <w:rPr>
                <w:rFonts w:cs="Arial"/>
                <w:szCs w:val="22"/>
              </w:rPr>
            </w:pPr>
            <w:r w:rsidRPr="00B94792">
              <w:rPr>
                <w:rFonts w:cs="Arial"/>
                <w:szCs w:val="22"/>
              </w:rPr>
              <w:t>Non-Individual PAYG payment summary schedule</w:t>
            </w:r>
          </w:p>
        </w:tc>
        <w:tc>
          <w:tcPr>
            <w:tcW w:w="1258" w:type="pct"/>
            <w:tcBorders>
              <w:top w:val="single" w:sz="4" w:space="0" w:color="auto"/>
              <w:left w:val="single" w:sz="4" w:space="0" w:color="auto"/>
              <w:bottom w:val="single" w:sz="4" w:space="0" w:color="auto"/>
              <w:right w:val="single" w:sz="4" w:space="0" w:color="auto"/>
            </w:tcBorders>
            <w:vAlign w:val="center"/>
          </w:tcPr>
          <w:p w14:paraId="73F4C4F7" w14:textId="77777777" w:rsidR="005B6C2A" w:rsidRPr="00B94792" w:rsidRDefault="005B6C2A">
            <w:pPr>
              <w:jc w:val="center"/>
              <w:rPr>
                <w:rFonts w:cs="Arial"/>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10352D85" w14:textId="2A6E1E3D" w:rsidR="005B6C2A" w:rsidRPr="00B94792" w:rsidRDefault="005B6C2A">
            <w:pPr>
              <w:jc w:val="center"/>
              <w:rPr>
                <w:rFonts w:cs="Arial"/>
                <w:szCs w:val="22"/>
              </w:rPr>
            </w:pPr>
            <w:r w:rsidRPr="00B94792">
              <w:rPr>
                <w:rFonts w:cs="Arial"/>
                <w:szCs w:val="22"/>
              </w:rPr>
              <w:t>Y</w:t>
            </w:r>
          </w:p>
        </w:tc>
      </w:tr>
      <w:tr w:rsidR="00E63014" w:rsidRPr="006E3A18" w14:paraId="2D5E591E"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5FFE6BB9" w14:textId="7790D937" w:rsidR="005B6C2A" w:rsidRPr="00B94792" w:rsidRDefault="005B6C2A" w:rsidP="00104654">
            <w:pPr>
              <w:rPr>
                <w:rFonts w:eastAsia="Arial" w:cs="Arial"/>
                <w:szCs w:val="22"/>
                <w:lang w:val="en-GB"/>
              </w:rPr>
            </w:pPr>
            <w:r w:rsidRPr="00BD7399">
              <w:rPr>
                <w:rFonts w:cs="Arial"/>
                <w:szCs w:val="22"/>
              </w:rPr>
              <w:t>Rental property</w:t>
            </w:r>
            <w:r w:rsidRPr="00B94792">
              <w:rPr>
                <w:rFonts w:cs="Arial"/>
                <w:szCs w:val="22"/>
              </w:rPr>
              <w:t xml:space="preserve"> schedule</w:t>
            </w:r>
          </w:p>
        </w:tc>
        <w:tc>
          <w:tcPr>
            <w:tcW w:w="1258" w:type="pct"/>
            <w:tcBorders>
              <w:top w:val="single" w:sz="4" w:space="0" w:color="auto"/>
              <w:left w:val="single" w:sz="4" w:space="0" w:color="auto"/>
              <w:bottom w:val="single" w:sz="4" w:space="0" w:color="auto"/>
              <w:right w:val="single" w:sz="4" w:space="0" w:color="auto"/>
            </w:tcBorders>
            <w:vAlign w:val="center"/>
          </w:tcPr>
          <w:p w14:paraId="09533188" w14:textId="25BBBA89" w:rsidR="005B6C2A" w:rsidRPr="00B94792" w:rsidRDefault="005B6C2A" w:rsidP="00E63014">
            <w:pPr>
              <w:jc w:val="center"/>
              <w:rPr>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579FED45" w14:textId="33DB2B5D" w:rsidR="005B6C2A" w:rsidRPr="00B94792" w:rsidRDefault="005B6C2A">
            <w:pPr>
              <w:jc w:val="center"/>
              <w:rPr>
                <w:szCs w:val="22"/>
              </w:rPr>
            </w:pPr>
            <w:r w:rsidRPr="00B94792">
              <w:rPr>
                <w:szCs w:val="22"/>
              </w:rPr>
              <w:t>Y</w:t>
            </w:r>
          </w:p>
        </w:tc>
      </w:tr>
      <w:tr w:rsidR="00E63014" w:rsidRPr="006E3A18" w14:paraId="28B3CECC" w14:textId="77777777" w:rsidTr="00E63014">
        <w:trPr>
          <w:trHeight w:val="26"/>
          <w:jc w:val="center"/>
        </w:trPr>
        <w:tc>
          <w:tcPr>
            <w:tcW w:w="2670" w:type="pct"/>
            <w:tcBorders>
              <w:top w:val="single" w:sz="4" w:space="0" w:color="auto"/>
              <w:left w:val="single" w:sz="4" w:space="0" w:color="auto"/>
              <w:bottom w:val="single" w:sz="4" w:space="0" w:color="auto"/>
              <w:right w:val="single" w:sz="4" w:space="0" w:color="auto"/>
            </w:tcBorders>
            <w:vAlign w:val="center"/>
          </w:tcPr>
          <w:p w14:paraId="178DA0B4" w14:textId="77777777" w:rsidR="005B6C2A" w:rsidRPr="00B94792" w:rsidRDefault="005B6C2A" w:rsidP="00104654">
            <w:pPr>
              <w:rPr>
                <w:rFonts w:eastAsia="Arial"/>
                <w:szCs w:val="22"/>
              </w:rPr>
            </w:pPr>
            <w:r w:rsidRPr="00B94792">
              <w:rPr>
                <w:rFonts w:cs="Arial"/>
                <w:szCs w:val="22"/>
              </w:rPr>
              <w:t>International dealings schedule</w:t>
            </w:r>
          </w:p>
        </w:tc>
        <w:tc>
          <w:tcPr>
            <w:tcW w:w="1258" w:type="pct"/>
            <w:tcBorders>
              <w:top w:val="single" w:sz="4" w:space="0" w:color="auto"/>
              <w:left w:val="single" w:sz="4" w:space="0" w:color="auto"/>
              <w:bottom w:val="single" w:sz="4" w:space="0" w:color="auto"/>
              <w:right w:val="single" w:sz="4" w:space="0" w:color="auto"/>
            </w:tcBorders>
            <w:vAlign w:val="center"/>
          </w:tcPr>
          <w:p w14:paraId="4A7D864B" w14:textId="2DEFD3D7" w:rsidR="005B6C2A" w:rsidRPr="00B94792" w:rsidRDefault="005B6C2A" w:rsidP="00E63014">
            <w:pPr>
              <w:jc w:val="center"/>
              <w:rPr>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4C95C502" w14:textId="06E5E6AF" w:rsidR="005B6C2A" w:rsidRPr="00B94792" w:rsidRDefault="005B6C2A">
            <w:pPr>
              <w:jc w:val="center"/>
              <w:rPr>
                <w:szCs w:val="22"/>
              </w:rPr>
            </w:pPr>
            <w:r w:rsidRPr="00B94792">
              <w:rPr>
                <w:szCs w:val="22"/>
              </w:rPr>
              <w:t>Y</w:t>
            </w:r>
          </w:p>
        </w:tc>
      </w:tr>
      <w:tr w:rsidR="00E63014" w:rsidRPr="006E3A18" w14:paraId="47EE673D"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15111F42" w14:textId="77777777" w:rsidR="005B6C2A" w:rsidRPr="00B94792" w:rsidRDefault="005B6C2A" w:rsidP="00104654">
            <w:pPr>
              <w:rPr>
                <w:rFonts w:eastAsia="Arial"/>
                <w:szCs w:val="22"/>
              </w:rPr>
            </w:pPr>
            <w:r w:rsidRPr="00B94792">
              <w:rPr>
                <w:rFonts w:cs="Arial"/>
                <w:szCs w:val="22"/>
              </w:rPr>
              <w:t>Interposed entity election or revocation</w:t>
            </w:r>
          </w:p>
        </w:tc>
        <w:tc>
          <w:tcPr>
            <w:tcW w:w="1258" w:type="pct"/>
            <w:tcBorders>
              <w:top w:val="single" w:sz="4" w:space="0" w:color="auto"/>
              <w:left w:val="single" w:sz="4" w:space="0" w:color="auto"/>
              <w:bottom w:val="single" w:sz="4" w:space="0" w:color="auto"/>
              <w:right w:val="single" w:sz="4" w:space="0" w:color="auto"/>
            </w:tcBorders>
            <w:vAlign w:val="center"/>
          </w:tcPr>
          <w:p w14:paraId="2005384B" w14:textId="649EB02D" w:rsidR="005B6C2A" w:rsidRPr="00B94792" w:rsidRDefault="005B6C2A" w:rsidP="00E63014">
            <w:pPr>
              <w:jc w:val="center"/>
              <w:rPr>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034D4F78" w14:textId="7CCD891E" w:rsidR="005B6C2A" w:rsidRPr="00B94792" w:rsidRDefault="005B6C2A">
            <w:pPr>
              <w:jc w:val="center"/>
              <w:rPr>
                <w:rFonts w:cs="Arial"/>
                <w:szCs w:val="22"/>
              </w:rPr>
            </w:pPr>
            <w:r w:rsidRPr="00B94792">
              <w:rPr>
                <w:rFonts w:cs="Arial"/>
                <w:szCs w:val="22"/>
              </w:rPr>
              <w:t>Y</w:t>
            </w:r>
          </w:p>
        </w:tc>
      </w:tr>
      <w:tr w:rsidR="00E63014" w:rsidRPr="006E3A18" w14:paraId="37622E77"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1FFB754B" w14:textId="77777777" w:rsidR="005B6C2A" w:rsidRPr="00B94792" w:rsidRDefault="005B6C2A" w:rsidP="00104654">
            <w:pPr>
              <w:rPr>
                <w:rFonts w:cs="Arial"/>
                <w:szCs w:val="22"/>
              </w:rPr>
            </w:pPr>
            <w:r w:rsidRPr="00B94792">
              <w:rPr>
                <w:rFonts w:cs="Arial"/>
                <w:szCs w:val="22"/>
              </w:rPr>
              <w:t>Losses schedule</w:t>
            </w:r>
          </w:p>
        </w:tc>
        <w:tc>
          <w:tcPr>
            <w:tcW w:w="1258" w:type="pct"/>
            <w:tcBorders>
              <w:top w:val="single" w:sz="4" w:space="0" w:color="auto"/>
              <w:left w:val="single" w:sz="4" w:space="0" w:color="auto"/>
              <w:bottom w:val="single" w:sz="4" w:space="0" w:color="auto"/>
              <w:right w:val="single" w:sz="4" w:space="0" w:color="auto"/>
            </w:tcBorders>
            <w:vAlign w:val="center"/>
          </w:tcPr>
          <w:p w14:paraId="0E4D4C3E" w14:textId="36D99CB8" w:rsidR="005B6C2A" w:rsidRPr="00B94792" w:rsidRDefault="005B6C2A" w:rsidP="00E63014">
            <w:pPr>
              <w:jc w:val="center"/>
              <w:rPr>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4672A64A" w14:textId="7BFF28DC" w:rsidR="005B6C2A" w:rsidRPr="00B94792" w:rsidRDefault="005B6C2A">
            <w:pPr>
              <w:jc w:val="center"/>
              <w:rPr>
                <w:szCs w:val="22"/>
              </w:rPr>
            </w:pPr>
            <w:r w:rsidRPr="00B94792">
              <w:rPr>
                <w:szCs w:val="22"/>
              </w:rPr>
              <w:t>Y</w:t>
            </w:r>
          </w:p>
        </w:tc>
      </w:tr>
      <w:tr w:rsidR="00E63014" w:rsidRPr="006E3A18" w14:paraId="056F2B95"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4C9D4CF1" w14:textId="0AEA124A" w:rsidR="005B6C2A" w:rsidRPr="00B94792" w:rsidRDefault="005B6C2A" w:rsidP="00104654">
            <w:pPr>
              <w:rPr>
                <w:rFonts w:eastAsia="Arial"/>
                <w:szCs w:val="22"/>
              </w:rPr>
            </w:pPr>
            <w:r w:rsidRPr="00B94792">
              <w:rPr>
                <w:rFonts w:cs="Arial"/>
                <w:szCs w:val="22"/>
              </w:rPr>
              <w:t>Family trust entity election</w:t>
            </w:r>
            <w:r w:rsidRPr="00BD7399">
              <w:rPr>
                <w:rFonts w:cs="Arial"/>
                <w:szCs w:val="22"/>
              </w:rPr>
              <w:t>,</w:t>
            </w:r>
            <w:r w:rsidRPr="00B94792">
              <w:rPr>
                <w:rFonts w:cs="Arial"/>
                <w:szCs w:val="22"/>
              </w:rPr>
              <w:t xml:space="preserve"> revocation</w:t>
            </w:r>
            <w:r w:rsidRPr="00BD7399">
              <w:rPr>
                <w:rFonts w:cs="Arial"/>
                <w:szCs w:val="22"/>
              </w:rPr>
              <w:t xml:space="preserve"> or variation</w:t>
            </w:r>
          </w:p>
        </w:tc>
        <w:tc>
          <w:tcPr>
            <w:tcW w:w="1258" w:type="pct"/>
            <w:tcBorders>
              <w:top w:val="single" w:sz="4" w:space="0" w:color="auto"/>
              <w:left w:val="single" w:sz="4" w:space="0" w:color="auto"/>
              <w:bottom w:val="single" w:sz="4" w:space="0" w:color="auto"/>
              <w:right w:val="single" w:sz="4" w:space="0" w:color="auto"/>
            </w:tcBorders>
            <w:vAlign w:val="center"/>
          </w:tcPr>
          <w:p w14:paraId="3EE40137" w14:textId="77777777" w:rsidR="005B6C2A" w:rsidRPr="00B94792" w:rsidRDefault="005B6C2A">
            <w:pPr>
              <w:jc w:val="center"/>
              <w:rPr>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4C0F63A9" w14:textId="62D1CD98" w:rsidR="005B6C2A" w:rsidRPr="00B94792" w:rsidRDefault="005B6C2A">
            <w:pPr>
              <w:jc w:val="center"/>
              <w:rPr>
                <w:szCs w:val="22"/>
              </w:rPr>
            </w:pPr>
            <w:r w:rsidRPr="00B94792">
              <w:rPr>
                <w:szCs w:val="22"/>
              </w:rPr>
              <w:t>Y</w:t>
            </w:r>
          </w:p>
        </w:tc>
      </w:tr>
      <w:tr w:rsidR="00E63014" w:rsidRPr="006E3A18" w14:paraId="17CA2D63"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14E796CC" w14:textId="3C38BCD8" w:rsidR="005B6C2A" w:rsidRPr="00B94792" w:rsidRDefault="005B6C2A" w:rsidP="00104654">
            <w:pPr>
              <w:rPr>
                <w:rFonts w:eastAsia="Arial"/>
                <w:szCs w:val="22"/>
              </w:rPr>
            </w:pPr>
            <w:r w:rsidRPr="00B94792">
              <w:rPr>
                <w:rFonts w:cs="Arial"/>
                <w:szCs w:val="22"/>
              </w:rPr>
              <w:t xml:space="preserve">Capital </w:t>
            </w:r>
            <w:r w:rsidRPr="00BD7399">
              <w:rPr>
                <w:rFonts w:cs="Arial"/>
                <w:szCs w:val="22"/>
              </w:rPr>
              <w:t>G</w:t>
            </w:r>
            <w:r w:rsidRPr="00B94792">
              <w:rPr>
                <w:rFonts w:cs="Arial"/>
                <w:szCs w:val="22"/>
              </w:rPr>
              <w:t xml:space="preserve">ains </w:t>
            </w:r>
            <w:r w:rsidRPr="00BD7399">
              <w:rPr>
                <w:rFonts w:cs="Arial"/>
                <w:szCs w:val="22"/>
              </w:rPr>
              <w:t>T</w:t>
            </w:r>
            <w:r w:rsidRPr="00B94792">
              <w:rPr>
                <w:rFonts w:cs="Arial"/>
                <w:szCs w:val="22"/>
              </w:rPr>
              <w:t>ax (CGT) schedule</w:t>
            </w:r>
          </w:p>
        </w:tc>
        <w:tc>
          <w:tcPr>
            <w:tcW w:w="1258" w:type="pct"/>
            <w:tcBorders>
              <w:top w:val="single" w:sz="4" w:space="0" w:color="auto"/>
              <w:left w:val="single" w:sz="4" w:space="0" w:color="auto"/>
              <w:bottom w:val="single" w:sz="4" w:space="0" w:color="auto"/>
              <w:right w:val="single" w:sz="4" w:space="0" w:color="auto"/>
            </w:tcBorders>
            <w:vAlign w:val="center"/>
          </w:tcPr>
          <w:p w14:paraId="365284A5" w14:textId="555E07AC" w:rsidR="005B6C2A" w:rsidRPr="00B94792" w:rsidRDefault="005B6C2A" w:rsidP="00E63014">
            <w:pPr>
              <w:jc w:val="center"/>
              <w:rPr>
                <w:szCs w:val="22"/>
              </w:rPr>
            </w:pPr>
            <w:r w:rsidRPr="00B94792">
              <w:rPr>
                <w:rFonts w:cs="Arial"/>
                <w:szCs w:val="22"/>
              </w:rPr>
              <w:t>Y</w:t>
            </w:r>
          </w:p>
        </w:tc>
        <w:tc>
          <w:tcPr>
            <w:tcW w:w="1072" w:type="pct"/>
            <w:tcBorders>
              <w:top w:val="single" w:sz="4" w:space="0" w:color="auto"/>
              <w:left w:val="single" w:sz="4" w:space="0" w:color="auto"/>
              <w:bottom w:val="single" w:sz="4" w:space="0" w:color="auto"/>
              <w:right w:val="single" w:sz="4" w:space="0" w:color="auto"/>
            </w:tcBorders>
            <w:vAlign w:val="center"/>
          </w:tcPr>
          <w:p w14:paraId="16B779D9" w14:textId="2F585EDB" w:rsidR="005B6C2A" w:rsidRPr="00B94792" w:rsidRDefault="005B6C2A">
            <w:pPr>
              <w:jc w:val="center"/>
              <w:rPr>
                <w:szCs w:val="22"/>
              </w:rPr>
            </w:pPr>
            <w:r w:rsidRPr="00B94792">
              <w:rPr>
                <w:szCs w:val="22"/>
              </w:rPr>
              <w:t>Y</w:t>
            </w:r>
          </w:p>
        </w:tc>
      </w:tr>
      <w:tr w:rsidR="00E63014" w:rsidRPr="006E3A18" w14:paraId="7FE62E0B" w14:textId="77777777" w:rsidTr="00E63014">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423BE13E" w14:textId="462BF91B" w:rsidR="005B6C2A" w:rsidRPr="00B94792" w:rsidRDefault="005B6C2A" w:rsidP="00104654">
            <w:pPr>
              <w:rPr>
                <w:rFonts w:eastAsia="Arial"/>
                <w:szCs w:val="22"/>
              </w:rPr>
            </w:pPr>
            <w:r w:rsidRPr="00B94792">
              <w:rPr>
                <w:rFonts w:eastAsia="Arial" w:cs="Arial"/>
                <w:szCs w:val="22"/>
                <w:lang w:val="en-GB"/>
              </w:rPr>
              <w:t xml:space="preserve">Attribution </w:t>
            </w:r>
            <w:r w:rsidRPr="00BD7399">
              <w:rPr>
                <w:rFonts w:eastAsia="Arial" w:cs="Arial"/>
                <w:szCs w:val="22"/>
                <w:lang w:val="en-GB"/>
              </w:rPr>
              <w:t>M</w:t>
            </w:r>
            <w:r w:rsidRPr="00B94792">
              <w:rPr>
                <w:rFonts w:eastAsia="Arial" w:cs="Arial"/>
                <w:szCs w:val="22"/>
                <w:lang w:val="en-GB"/>
              </w:rPr>
              <w:t>anaged</w:t>
            </w:r>
            <w:r w:rsidRPr="00BD7399">
              <w:rPr>
                <w:rFonts w:eastAsia="Arial" w:cs="Arial"/>
                <w:szCs w:val="22"/>
                <w:lang w:val="en-GB"/>
              </w:rPr>
              <w:t xml:space="preserve"> Investment T</w:t>
            </w:r>
            <w:r w:rsidRPr="00B94792">
              <w:rPr>
                <w:rFonts w:eastAsia="Arial" w:cs="Arial"/>
                <w:szCs w:val="22"/>
                <w:lang w:val="en-GB"/>
              </w:rPr>
              <w:t>rust (AMIT) schedule</w:t>
            </w:r>
          </w:p>
        </w:tc>
        <w:tc>
          <w:tcPr>
            <w:tcW w:w="1258" w:type="pct"/>
            <w:tcBorders>
              <w:top w:val="single" w:sz="4" w:space="0" w:color="auto"/>
              <w:left w:val="single" w:sz="4" w:space="0" w:color="auto"/>
              <w:bottom w:val="single" w:sz="4" w:space="0" w:color="auto"/>
              <w:right w:val="single" w:sz="4" w:space="0" w:color="auto"/>
            </w:tcBorders>
            <w:vAlign w:val="center"/>
          </w:tcPr>
          <w:p w14:paraId="4FEF2658" w14:textId="62103C18" w:rsidR="005B6C2A" w:rsidRPr="00B94792" w:rsidRDefault="00F824C1">
            <w:pPr>
              <w:jc w:val="center"/>
              <w:rPr>
                <w:szCs w:val="22"/>
              </w:rPr>
            </w:pPr>
            <w:r>
              <w:rPr>
                <w:rFonts w:cs="Arial"/>
                <w:szCs w:val="22"/>
              </w:rPr>
              <w:t>N</w:t>
            </w:r>
          </w:p>
        </w:tc>
        <w:tc>
          <w:tcPr>
            <w:tcW w:w="1072" w:type="pct"/>
            <w:tcBorders>
              <w:top w:val="single" w:sz="4" w:space="0" w:color="auto"/>
              <w:left w:val="single" w:sz="4" w:space="0" w:color="auto"/>
              <w:bottom w:val="single" w:sz="4" w:space="0" w:color="auto"/>
              <w:right w:val="single" w:sz="4" w:space="0" w:color="auto"/>
            </w:tcBorders>
            <w:vAlign w:val="center"/>
          </w:tcPr>
          <w:p w14:paraId="249EEC91" w14:textId="4AA9CC96" w:rsidR="005B6C2A" w:rsidRPr="00B94792" w:rsidRDefault="005B6C2A">
            <w:pPr>
              <w:keepNext/>
              <w:jc w:val="center"/>
              <w:rPr>
                <w:szCs w:val="22"/>
              </w:rPr>
            </w:pPr>
            <w:r w:rsidRPr="00B94792">
              <w:rPr>
                <w:szCs w:val="22"/>
              </w:rPr>
              <w:t>Y</w:t>
            </w:r>
          </w:p>
        </w:tc>
      </w:tr>
      <w:tr w:rsidR="00E63014" w:rsidRPr="006E3A18" w14:paraId="25B6754B" w14:textId="77777777" w:rsidTr="00685835">
        <w:trPr>
          <w:trHeight w:val="116"/>
          <w:jc w:val="center"/>
        </w:trPr>
        <w:tc>
          <w:tcPr>
            <w:tcW w:w="2670" w:type="pct"/>
            <w:tcBorders>
              <w:top w:val="single" w:sz="4" w:space="0" w:color="auto"/>
              <w:left w:val="single" w:sz="4" w:space="0" w:color="auto"/>
              <w:bottom w:val="single" w:sz="4" w:space="0" w:color="auto"/>
              <w:right w:val="single" w:sz="4" w:space="0" w:color="auto"/>
            </w:tcBorders>
            <w:vAlign w:val="center"/>
          </w:tcPr>
          <w:p w14:paraId="6EE397A7" w14:textId="69102004" w:rsidR="006733F3" w:rsidRPr="00B94792" w:rsidRDefault="006733F3" w:rsidP="00104654">
            <w:pPr>
              <w:rPr>
                <w:rFonts w:eastAsia="Arial" w:cs="Arial"/>
                <w:szCs w:val="22"/>
                <w:lang w:val="en-GB"/>
              </w:rPr>
            </w:pPr>
            <w:r>
              <w:rPr>
                <w:rFonts w:eastAsia="Arial" w:cs="Arial"/>
                <w:szCs w:val="22"/>
                <w:lang w:val="en-GB"/>
              </w:rPr>
              <w:t>Trust income schedule</w:t>
            </w:r>
          </w:p>
        </w:tc>
        <w:tc>
          <w:tcPr>
            <w:tcW w:w="1258" w:type="pct"/>
            <w:tcBorders>
              <w:top w:val="single" w:sz="4" w:space="0" w:color="auto"/>
              <w:left w:val="single" w:sz="4" w:space="0" w:color="auto"/>
              <w:bottom w:val="single" w:sz="4" w:space="0" w:color="auto"/>
              <w:right w:val="single" w:sz="4" w:space="0" w:color="auto"/>
            </w:tcBorders>
            <w:vAlign w:val="center"/>
          </w:tcPr>
          <w:p w14:paraId="2C3DCBFE" w14:textId="70EBC304" w:rsidR="006733F3" w:rsidRPr="00B94792" w:rsidRDefault="006733F3">
            <w:pPr>
              <w:jc w:val="center"/>
              <w:rPr>
                <w:rFonts w:cs="Arial"/>
                <w:szCs w:val="22"/>
              </w:rPr>
            </w:pPr>
            <w:r>
              <w:rPr>
                <w:rFonts w:cs="Arial"/>
                <w:szCs w:val="22"/>
              </w:rPr>
              <w:t>N</w:t>
            </w:r>
          </w:p>
        </w:tc>
        <w:tc>
          <w:tcPr>
            <w:tcW w:w="1072" w:type="pct"/>
            <w:tcBorders>
              <w:top w:val="single" w:sz="4" w:space="0" w:color="auto"/>
              <w:left w:val="single" w:sz="4" w:space="0" w:color="auto"/>
              <w:bottom w:val="single" w:sz="4" w:space="0" w:color="auto"/>
              <w:right w:val="single" w:sz="4" w:space="0" w:color="auto"/>
            </w:tcBorders>
            <w:vAlign w:val="center"/>
          </w:tcPr>
          <w:p w14:paraId="59C79F85" w14:textId="7AF0C235" w:rsidR="006733F3" w:rsidRPr="00B94792" w:rsidRDefault="006733F3">
            <w:pPr>
              <w:keepNext/>
              <w:jc w:val="center"/>
              <w:rPr>
                <w:szCs w:val="22"/>
              </w:rPr>
            </w:pPr>
            <w:r>
              <w:rPr>
                <w:szCs w:val="22"/>
              </w:rPr>
              <w:t>Y</w:t>
            </w:r>
          </w:p>
        </w:tc>
      </w:tr>
    </w:tbl>
    <w:p w14:paraId="4B10F2F5" w14:textId="23DE50FE" w:rsidR="00B8642B" w:rsidRPr="00BD7399" w:rsidRDefault="00E63014" w:rsidP="001B0F0F">
      <w:pPr>
        <w:pStyle w:val="Bullet2"/>
        <w:numPr>
          <w:ilvl w:val="0"/>
          <w:numId w:val="0"/>
        </w:numPr>
        <w:tabs>
          <w:tab w:val="left" w:pos="720"/>
        </w:tabs>
        <w:rPr>
          <w:rStyle w:val="BodyTextChar1"/>
          <w:szCs w:val="22"/>
        </w:rPr>
      </w:pPr>
      <w:r>
        <w:rPr>
          <w:b/>
          <w:bCs/>
          <w:szCs w:val="22"/>
        </w:rPr>
        <w:br/>
      </w:r>
      <w:r w:rsidRPr="00685835">
        <w:rPr>
          <w:rStyle w:val="BodyTextChar1"/>
          <w:b/>
          <w:bCs/>
          <w:szCs w:val="22"/>
        </w:rPr>
        <w:t>Note:</w:t>
      </w:r>
      <w:r>
        <w:rPr>
          <w:rStyle w:val="BodyTextChar1"/>
          <w:szCs w:val="22"/>
        </w:rPr>
        <w:t xml:space="preserve"> </w:t>
      </w:r>
      <w:r w:rsidR="00B8642B" w:rsidRPr="00B94792">
        <w:rPr>
          <w:rStyle w:val="BodyTextChar1"/>
          <w:szCs w:val="22"/>
        </w:rPr>
        <w:t xml:space="preserve">For more information on the validation rules and circumstances that determine when a schedule </w:t>
      </w:r>
      <w:r w:rsidR="005B6C2A" w:rsidRPr="00BD7399">
        <w:rPr>
          <w:rStyle w:val="BodyTextChar1"/>
          <w:szCs w:val="22"/>
        </w:rPr>
        <w:t>must</w:t>
      </w:r>
      <w:r w:rsidR="005B6C2A" w:rsidRPr="00B94792">
        <w:rPr>
          <w:rStyle w:val="BodyTextChar1"/>
          <w:szCs w:val="22"/>
        </w:rPr>
        <w:t xml:space="preserve"> </w:t>
      </w:r>
      <w:r w:rsidR="00B8642B" w:rsidRPr="00B94792">
        <w:rPr>
          <w:rStyle w:val="BodyTextChar1"/>
          <w:szCs w:val="22"/>
        </w:rPr>
        <w:t xml:space="preserve">be used, see the TRT </w:t>
      </w:r>
      <w:r w:rsidR="0098360C" w:rsidRPr="00BD7399">
        <w:rPr>
          <w:rStyle w:val="BodyTextChar1"/>
          <w:szCs w:val="22"/>
        </w:rPr>
        <w:t>M</w:t>
      </w:r>
      <w:r w:rsidR="00B8642B" w:rsidRPr="00B94792">
        <w:rPr>
          <w:rStyle w:val="BodyTextChar1"/>
          <w:szCs w:val="22"/>
        </w:rPr>
        <w:t xml:space="preserve">essage </w:t>
      </w:r>
      <w:r w:rsidR="0098360C" w:rsidRPr="00BD7399">
        <w:rPr>
          <w:rStyle w:val="BodyTextChar1"/>
          <w:szCs w:val="22"/>
        </w:rPr>
        <w:t>S</w:t>
      </w:r>
      <w:r w:rsidR="00B8642B" w:rsidRPr="00B94792">
        <w:rPr>
          <w:rStyle w:val="BodyTextChar1"/>
          <w:szCs w:val="22"/>
        </w:rPr>
        <w:t xml:space="preserve">tructure </w:t>
      </w:r>
      <w:r w:rsidR="0098360C" w:rsidRPr="00BD7399">
        <w:rPr>
          <w:rStyle w:val="BodyTextChar1"/>
          <w:szCs w:val="22"/>
        </w:rPr>
        <w:t>T</w:t>
      </w:r>
      <w:r w:rsidR="00B8642B" w:rsidRPr="00B94792">
        <w:rPr>
          <w:rStyle w:val="BodyTextChar1"/>
          <w:szCs w:val="22"/>
        </w:rPr>
        <w:t xml:space="preserve">able and </w:t>
      </w:r>
      <w:r w:rsidR="0098360C" w:rsidRPr="00BD7399">
        <w:rPr>
          <w:rStyle w:val="BodyTextChar1"/>
          <w:szCs w:val="22"/>
        </w:rPr>
        <w:t>S</w:t>
      </w:r>
      <w:r w:rsidR="00B8642B" w:rsidRPr="00B94792">
        <w:rPr>
          <w:rStyle w:val="BodyTextChar1"/>
          <w:szCs w:val="22"/>
        </w:rPr>
        <w:t xml:space="preserve">chedule </w:t>
      </w:r>
      <w:r w:rsidR="0098360C" w:rsidRPr="00BD7399">
        <w:rPr>
          <w:rStyle w:val="BodyTextChar1"/>
          <w:szCs w:val="22"/>
        </w:rPr>
        <w:t>S</w:t>
      </w:r>
      <w:r w:rsidR="00B8642B" w:rsidRPr="00B94792">
        <w:rPr>
          <w:rStyle w:val="BodyTextChar1"/>
          <w:szCs w:val="22"/>
        </w:rPr>
        <w:t xml:space="preserve">tructure </w:t>
      </w:r>
      <w:r w:rsidR="0098360C" w:rsidRPr="00BD7399">
        <w:rPr>
          <w:rStyle w:val="BodyTextChar1"/>
          <w:szCs w:val="22"/>
        </w:rPr>
        <w:t>T</w:t>
      </w:r>
      <w:r w:rsidR="00B8642B" w:rsidRPr="00B94792">
        <w:rPr>
          <w:rStyle w:val="BodyTextChar1"/>
          <w:szCs w:val="22"/>
        </w:rPr>
        <w:t xml:space="preserve">ables, as well as the TRT </w:t>
      </w:r>
      <w:r w:rsidR="005B6C2A" w:rsidRPr="00BD7399">
        <w:rPr>
          <w:rStyle w:val="BodyTextChar1"/>
          <w:szCs w:val="22"/>
        </w:rPr>
        <w:t>validation rules</w:t>
      </w:r>
      <w:r w:rsidR="00B8642B" w:rsidRPr="00B94792">
        <w:rPr>
          <w:rStyle w:val="BodyTextChar1"/>
          <w:szCs w:val="22"/>
        </w:rPr>
        <w:t>.</w:t>
      </w:r>
    </w:p>
    <w:p w14:paraId="644590A5" w14:textId="618B2971" w:rsidR="001B0F0F" w:rsidRPr="00E63014" w:rsidRDefault="00E63014" w:rsidP="00E63014">
      <w:pPr>
        <w:pStyle w:val="Heading2"/>
      </w:pPr>
      <w:bookmarkStart w:id="95" w:name="_Toc411501186"/>
      <w:bookmarkStart w:id="96" w:name="_Toc411524677"/>
      <w:bookmarkStart w:id="97" w:name="_Toc411593585"/>
      <w:bookmarkStart w:id="98" w:name="_Toc411501187"/>
      <w:bookmarkStart w:id="99" w:name="_Toc411524678"/>
      <w:bookmarkStart w:id="100" w:name="_Toc411593586"/>
      <w:bookmarkStart w:id="101" w:name="_Toc411501188"/>
      <w:bookmarkStart w:id="102" w:name="_Toc411524679"/>
      <w:bookmarkStart w:id="103" w:name="_Toc411593587"/>
      <w:bookmarkStart w:id="104" w:name="_Toc411501189"/>
      <w:bookmarkStart w:id="105" w:name="_Toc411524680"/>
      <w:bookmarkStart w:id="106" w:name="_Toc411593588"/>
      <w:bookmarkStart w:id="107" w:name="_Toc411501190"/>
      <w:bookmarkStart w:id="108" w:name="_Toc411524681"/>
      <w:bookmarkStart w:id="109" w:name="_Toc411593589"/>
      <w:bookmarkStart w:id="110" w:name="_Toc411501191"/>
      <w:bookmarkStart w:id="111" w:name="_Toc411524682"/>
      <w:bookmarkStart w:id="112" w:name="_Toc411593590"/>
      <w:bookmarkStart w:id="113" w:name="_Toc427056910"/>
      <w:bookmarkStart w:id="114" w:name="_Toc518382591"/>
      <w:bookmarkStart w:id="115" w:name="_Toc167967384"/>
      <w:bookmarkStart w:id="116" w:name="_Toc167967616"/>
      <w:bookmarkStart w:id="117" w:name="_Toc228171168"/>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 xml:space="preserve">2.3 </w:t>
      </w:r>
      <w:r w:rsidR="001B0F0F" w:rsidRPr="00E63014">
        <w:t>I</w:t>
      </w:r>
      <w:r w:rsidR="002E5129" w:rsidRPr="00E63014">
        <w:t>nteractions</w:t>
      </w:r>
      <w:bookmarkEnd w:id="113"/>
      <w:bookmarkEnd w:id="114"/>
      <w:bookmarkEnd w:id="115"/>
      <w:bookmarkEnd w:id="116"/>
      <w:bookmarkEnd w:id="117"/>
    </w:p>
    <w:p w14:paraId="5FE1D1BB" w14:textId="79C6DC93" w:rsidR="002D4847" w:rsidRPr="00A70B49" w:rsidRDefault="001B0F0F" w:rsidP="00DD323F">
      <w:pPr>
        <w:pStyle w:val="Bullet2"/>
        <w:numPr>
          <w:ilvl w:val="0"/>
          <w:numId w:val="0"/>
        </w:numPr>
        <w:tabs>
          <w:tab w:val="left" w:pos="720"/>
        </w:tabs>
        <w:jc w:val="both"/>
      </w:pPr>
      <w:r w:rsidRPr="13A1393D">
        <w:rPr>
          <w:rStyle w:val="BodyTextChar1"/>
          <w:lang w:val="en-AU"/>
        </w:rPr>
        <w:t xml:space="preserve">The </w:t>
      </w:r>
      <w:r w:rsidR="00F06378" w:rsidRPr="13A1393D">
        <w:rPr>
          <w:rStyle w:val="BodyTextChar1"/>
          <w:lang w:val="en-AU"/>
        </w:rPr>
        <w:t xml:space="preserve">TRT </w:t>
      </w:r>
      <w:r w:rsidRPr="13A1393D">
        <w:rPr>
          <w:rStyle w:val="BodyTextChar1"/>
          <w:lang w:val="en-AU"/>
        </w:rPr>
        <w:t>lodgment process could consist of the following interactions</w:t>
      </w:r>
      <w:r w:rsidR="002D4847" w:rsidRPr="13A1393D">
        <w:rPr>
          <w:rStyle w:val="BodyTextChar1"/>
          <w:lang w:val="en-AU"/>
        </w:rPr>
        <w:t>.</w:t>
      </w:r>
    </w:p>
    <w:p w14:paraId="1C566A81" w14:textId="6ED448F1" w:rsidR="00E63014" w:rsidRDefault="00E63014">
      <w:pPr>
        <w:pStyle w:val="Caption"/>
        <w:rPr>
          <w:szCs w:val="22"/>
        </w:rPr>
      </w:pPr>
      <w:bookmarkStart w:id="118" w:name="_Toc228171188"/>
      <w:r w:rsidRPr="00E63014">
        <w:rPr>
          <w:szCs w:val="22"/>
        </w:rPr>
        <w:t xml:space="preserve">Table </w:t>
      </w:r>
      <w:r w:rsidRPr="00E63014">
        <w:rPr>
          <w:szCs w:val="22"/>
        </w:rPr>
        <w:fldChar w:fldCharType="begin"/>
      </w:r>
      <w:r w:rsidRPr="00E63014">
        <w:rPr>
          <w:szCs w:val="22"/>
        </w:rPr>
        <w:instrText xml:space="preserve"> SEQ Table \* ARABIC </w:instrText>
      </w:r>
      <w:r w:rsidRPr="00E63014">
        <w:rPr>
          <w:szCs w:val="22"/>
        </w:rPr>
        <w:fldChar w:fldCharType="separate"/>
      </w:r>
      <w:r w:rsidR="009736EF">
        <w:rPr>
          <w:noProof/>
          <w:szCs w:val="22"/>
        </w:rPr>
        <w:t>4</w:t>
      </w:r>
      <w:r w:rsidRPr="00E63014">
        <w:rPr>
          <w:szCs w:val="22"/>
        </w:rPr>
        <w:fldChar w:fldCharType="end"/>
      </w:r>
      <w:r w:rsidRPr="00E63014">
        <w:rPr>
          <w:szCs w:val="22"/>
        </w:rPr>
        <w:t>: Interactions available in the TRT lodgment process</w:t>
      </w:r>
      <w:bookmarkEnd w:id="118"/>
    </w:p>
    <w:tbl>
      <w:tblPr>
        <w:tblStyle w:val="ATOTable"/>
        <w:tblW w:w="9356" w:type="dxa"/>
        <w:tblLayout w:type="fixed"/>
        <w:tblLook w:val="04A0" w:firstRow="1" w:lastRow="0" w:firstColumn="1" w:lastColumn="0" w:noHBand="0" w:noVBand="1"/>
      </w:tblPr>
      <w:tblGrid>
        <w:gridCol w:w="1785"/>
        <w:gridCol w:w="2068"/>
        <w:gridCol w:w="1997"/>
        <w:gridCol w:w="1141"/>
        <w:gridCol w:w="1001"/>
        <w:gridCol w:w="1364"/>
      </w:tblGrid>
      <w:tr w:rsidR="00D74229" w:rsidRPr="00A70B49" w14:paraId="2DCC49A7" w14:textId="77777777" w:rsidTr="00685835">
        <w:trPr>
          <w:tblHeader/>
        </w:trPr>
        <w:tc>
          <w:tcPr>
            <w:tcW w:w="954"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45D6A7" w14:textId="77777777" w:rsidR="001B0F0F" w:rsidRPr="00B94792" w:rsidRDefault="001B0F0F">
            <w:pPr>
              <w:pStyle w:val="Bullet2"/>
              <w:numPr>
                <w:ilvl w:val="0"/>
                <w:numId w:val="0"/>
              </w:numPr>
              <w:tabs>
                <w:tab w:val="left" w:pos="720"/>
              </w:tabs>
              <w:jc w:val="both"/>
              <w:rPr>
                <w:b/>
                <w:szCs w:val="22"/>
              </w:rPr>
            </w:pPr>
            <w:r w:rsidRPr="00B94792">
              <w:rPr>
                <w:b/>
                <w:szCs w:val="22"/>
              </w:rPr>
              <w:t>Service</w:t>
            </w:r>
          </w:p>
        </w:tc>
        <w:tc>
          <w:tcPr>
            <w:tcW w:w="110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3488CD3" w14:textId="77777777" w:rsidR="001B0F0F" w:rsidRPr="00B94792" w:rsidRDefault="001B0F0F">
            <w:pPr>
              <w:pStyle w:val="Bullet2"/>
              <w:numPr>
                <w:ilvl w:val="0"/>
                <w:numId w:val="0"/>
              </w:numPr>
              <w:tabs>
                <w:tab w:val="left" w:pos="720"/>
              </w:tabs>
              <w:jc w:val="both"/>
              <w:rPr>
                <w:rStyle w:val="BodyTextChar1"/>
                <w:b/>
                <w:szCs w:val="22"/>
              </w:rPr>
            </w:pPr>
            <w:r w:rsidRPr="00B94792">
              <w:rPr>
                <w:rStyle w:val="BodyTextChar1"/>
                <w:b/>
                <w:szCs w:val="22"/>
              </w:rPr>
              <w:t>Interaction</w:t>
            </w:r>
          </w:p>
        </w:tc>
        <w:tc>
          <w:tcPr>
            <w:tcW w:w="1067"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14F516C" w14:textId="77777777" w:rsidR="001B0F0F" w:rsidRPr="00B94792" w:rsidRDefault="001B0F0F">
            <w:pPr>
              <w:pStyle w:val="Bullet2"/>
              <w:numPr>
                <w:ilvl w:val="0"/>
                <w:numId w:val="0"/>
              </w:numPr>
              <w:tabs>
                <w:tab w:val="left" w:pos="720"/>
              </w:tabs>
              <w:jc w:val="both"/>
              <w:rPr>
                <w:rStyle w:val="BodyTextChar1"/>
                <w:b/>
                <w:szCs w:val="22"/>
              </w:rPr>
            </w:pPr>
            <w:r w:rsidRPr="00B94792">
              <w:rPr>
                <w:rStyle w:val="BodyTextChar1"/>
                <w:b/>
                <w:szCs w:val="22"/>
              </w:rPr>
              <w:t>Detail</w:t>
            </w:r>
          </w:p>
        </w:tc>
        <w:tc>
          <w:tcPr>
            <w:tcW w:w="610"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AF35CBF" w14:textId="77777777" w:rsidR="001B0F0F" w:rsidRPr="00B94792" w:rsidRDefault="001B0F0F">
            <w:pPr>
              <w:pStyle w:val="Bullet2"/>
              <w:numPr>
                <w:ilvl w:val="0"/>
                <w:numId w:val="0"/>
              </w:numPr>
              <w:tabs>
                <w:tab w:val="left" w:pos="720"/>
              </w:tabs>
              <w:jc w:val="both"/>
              <w:rPr>
                <w:rStyle w:val="BodyTextChar1"/>
                <w:b/>
                <w:szCs w:val="22"/>
              </w:rPr>
            </w:pPr>
            <w:r w:rsidRPr="00B94792">
              <w:rPr>
                <w:rStyle w:val="BodyTextChar1"/>
                <w:b/>
                <w:szCs w:val="22"/>
              </w:rPr>
              <w:t>Single</w:t>
            </w:r>
          </w:p>
        </w:tc>
        <w:tc>
          <w:tcPr>
            <w:tcW w:w="535"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539F44A" w14:textId="77777777" w:rsidR="001B0F0F" w:rsidRPr="00B94792" w:rsidRDefault="001B0F0F">
            <w:pPr>
              <w:pStyle w:val="Bullet2"/>
              <w:numPr>
                <w:ilvl w:val="0"/>
                <w:numId w:val="0"/>
              </w:numPr>
              <w:tabs>
                <w:tab w:val="left" w:pos="720"/>
              </w:tabs>
              <w:jc w:val="both"/>
              <w:rPr>
                <w:rStyle w:val="BodyTextChar1"/>
                <w:b/>
                <w:szCs w:val="22"/>
              </w:rPr>
            </w:pPr>
            <w:r w:rsidRPr="00B94792">
              <w:rPr>
                <w:rStyle w:val="BodyTextChar1"/>
                <w:b/>
                <w:szCs w:val="22"/>
              </w:rPr>
              <w:t>Batch</w:t>
            </w:r>
          </w:p>
        </w:tc>
        <w:tc>
          <w:tcPr>
            <w:tcW w:w="729"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5D8536" w14:textId="77777777" w:rsidR="001B0F0F" w:rsidRPr="00B94792" w:rsidRDefault="001B0F0F">
            <w:pPr>
              <w:pStyle w:val="Bullet2"/>
              <w:numPr>
                <w:ilvl w:val="0"/>
                <w:numId w:val="0"/>
              </w:numPr>
              <w:tabs>
                <w:tab w:val="left" w:pos="720"/>
              </w:tabs>
              <w:jc w:val="both"/>
              <w:rPr>
                <w:rStyle w:val="BodyTextChar1"/>
                <w:b/>
                <w:szCs w:val="22"/>
              </w:rPr>
            </w:pPr>
            <w:r w:rsidRPr="00B94792">
              <w:rPr>
                <w:rStyle w:val="BodyTextChar1"/>
                <w:b/>
                <w:szCs w:val="22"/>
              </w:rPr>
              <w:t>Optional</w:t>
            </w:r>
          </w:p>
        </w:tc>
      </w:tr>
      <w:tr w:rsidR="00D74229" w:rsidRPr="00A70B49" w14:paraId="7C167498" w14:textId="77777777" w:rsidTr="003F7F40">
        <w:tc>
          <w:tcPr>
            <w:tcW w:w="954" w:type="pct"/>
          </w:tcPr>
          <w:p w14:paraId="2A9F6F54" w14:textId="77777777" w:rsidR="00F06378" w:rsidRPr="00BD7399" w:rsidRDefault="00F06378" w:rsidP="00104654">
            <w:pPr>
              <w:pStyle w:val="Bullet2"/>
              <w:numPr>
                <w:ilvl w:val="0"/>
                <w:numId w:val="0"/>
              </w:numPr>
              <w:tabs>
                <w:tab w:val="left" w:pos="720"/>
              </w:tabs>
              <w:rPr>
                <w:rFonts w:cs="Arial"/>
                <w:bCs/>
                <w:color w:val="000000"/>
                <w:szCs w:val="22"/>
              </w:rPr>
            </w:pPr>
            <w:r w:rsidRPr="00B94792">
              <w:rPr>
                <w:rFonts w:cs="Arial"/>
                <w:bCs/>
                <w:color w:val="000000"/>
                <w:szCs w:val="22"/>
              </w:rPr>
              <w:t>TRT</w:t>
            </w:r>
          </w:p>
          <w:p w14:paraId="3444EC52" w14:textId="77777777" w:rsidR="00A26776" w:rsidRPr="00B94792" w:rsidRDefault="00A26776" w:rsidP="00B94792">
            <w:pPr>
              <w:rPr>
                <w:szCs w:val="22"/>
              </w:rPr>
            </w:pPr>
          </w:p>
          <w:p w14:paraId="113247C3" w14:textId="34B11040" w:rsidR="00A26776" w:rsidRPr="00B94792" w:rsidRDefault="00A26776" w:rsidP="00B94792">
            <w:pPr>
              <w:rPr>
                <w:szCs w:val="22"/>
              </w:rPr>
            </w:pPr>
          </w:p>
        </w:tc>
        <w:tc>
          <w:tcPr>
            <w:tcW w:w="1105" w:type="pct"/>
          </w:tcPr>
          <w:p w14:paraId="50F7D13D" w14:textId="77777777" w:rsidR="00F06378" w:rsidRPr="00B94792" w:rsidRDefault="00F06378" w:rsidP="00104654">
            <w:pPr>
              <w:pStyle w:val="Bullet2"/>
              <w:numPr>
                <w:ilvl w:val="0"/>
                <w:numId w:val="0"/>
              </w:numPr>
              <w:tabs>
                <w:tab w:val="left" w:pos="720"/>
              </w:tabs>
              <w:rPr>
                <w:rFonts w:cs="Arial"/>
                <w:bCs/>
                <w:iCs/>
                <w:color w:val="000000"/>
                <w:szCs w:val="22"/>
              </w:rPr>
            </w:pPr>
            <w:r w:rsidRPr="00B94792">
              <w:rPr>
                <w:rFonts w:cs="Arial"/>
                <w:bCs/>
                <w:iCs/>
                <w:color w:val="000000"/>
                <w:szCs w:val="22"/>
              </w:rPr>
              <w:t>TRT.Prelodge</w:t>
            </w:r>
          </w:p>
          <w:p w14:paraId="4E23035A" w14:textId="77777777" w:rsidR="00F06378" w:rsidRPr="00B94792" w:rsidRDefault="00F06378" w:rsidP="00104654">
            <w:pPr>
              <w:pStyle w:val="Bullet2"/>
              <w:numPr>
                <w:ilvl w:val="0"/>
                <w:numId w:val="0"/>
              </w:numPr>
              <w:tabs>
                <w:tab w:val="left" w:pos="720"/>
              </w:tabs>
              <w:rPr>
                <w:rStyle w:val="BodyTextChar1"/>
                <w:iCs/>
                <w:szCs w:val="22"/>
              </w:rPr>
            </w:pPr>
          </w:p>
        </w:tc>
        <w:tc>
          <w:tcPr>
            <w:tcW w:w="1067" w:type="pct"/>
          </w:tcPr>
          <w:p w14:paraId="304466A4" w14:textId="7AE6A50F" w:rsidR="00F06378" w:rsidRPr="00B94792" w:rsidRDefault="00F06378" w:rsidP="003168DB">
            <w:pPr>
              <w:pStyle w:val="Bullet2"/>
              <w:numPr>
                <w:ilvl w:val="0"/>
                <w:numId w:val="0"/>
              </w:numPr>
              <w:tabs>
                <w:tab w:val="left" w:pos="720"/>
              </w:tabs>
              <w:rPr>
                <w:rFonts w:cs="Arial"/>
                <w:color w:val="000000"/>
                <w:szCs w:val="22"/>
              </w:rPr>
            </w:pPr>
            <w:r w:rsidRPr="00B94792">
              <w:rPr>
                <w:rFonts w:cs="Arial"/>
                <w:color w:val="000000"/>
                <w:szCs w:val="22"/>
              </w:rPr>
              <w:t>Validate TRT message before lodgment (</w:t>
            </w:r>
            <w:r w:rsidR="00D91F4F" w:rsidRPr="00B94792">
              <w:rPr>
                <w:rFonts w:cs="Arial"/>
                <w:color w:val="000000"/>
                <w:szCs w:val="22"/>
              </w:rPr>
              <w:t>20</w:t>
            </w:r>
            <w:r w:rsidR="00D91F4F" w:rsidRPr="00BD7399">
              <w:rPr>
                <w:rFonts w:cs="Arial"/>
                <w:color w:val="000000"/>
                <w:szCs w:val="22"/>
              </w:rPr>
              <w:t>2</w:t>
            </w:r>
            <w:r w:rsidR="00D91F4F">
              <w:rPr>
                <w:rFonts w:cs="Arial"/>
                <w:color w:val="000000"/>
                <w:szCs w:val="22"/>
              </w:rPr>
              <w:t>6</w:t>
            </w:r>
            <w:r w:rsidRPr="00B94792">
              <w:rPr>
                <w:rFonts w:cs="Arial"/>
                <w:color w:val="000000"/>
                <w:szCs w:val="22"/>
              </w:rPr>
              <w:t>)</w:t>
            </w:r>
          </w:p>
        </w:tc>
        <w:tc>
          <w:tcPr>
            <w:tcW w:w="610" w:type="pct"/>
            <w:hideMark/>
          </w:tcPr>
          <w:p w14:paraId="4B227E57" w14:textId="77777777" w:rsidR="00F06378" w:rsidRPr="00B94792" w:rsidRDefault="00F06378" w:rsidP="00B94792">
            <w:pPr>
              <w:pStyle w:val="Bullet2"/>
              <w:numPr>
                <w:ilvl w:val="0"/>
                <w:numId w:val="0"/>
              </w:numPr>
              <w:tabs>
                <w:tab w:val="left" w:pos="720"/>
              </w:tabs>
              <w:jc w:val="center"/>
              <w:rPr>
                <w:rStyle w:val="BodyTextChar1"/>
                <w:szCs w:val="22"/>
              </w:rPr>
            </w:pPr>
            <w:r w:rsidRPr="00B94792">
              <w:rPr>
                <w:rFonts w:cs="Arial"/>
                <w:color w:val="000000"/>
                <w:szCs w:val="22"/>
              </w:rPr>
              <w:t>Y</w:t>
            </w:r>
          </w:p>
        </w:tc>
        <w:tc>
          <w:tcPr>
            <w:tcW w:w="535" w:type="pct"/>
            <w:hideMark/>
          </w:tcPr>
          <w:p w14:paraId="0555A481" w14:textId="77777777" w:rsidR="00F06378" w:rsidRPr="00B94792" w:rsidRDefault="00F06378" w:rsidP="00B94792">
            <w:pPr>
              <w:pStyle w:val="Bullet2"/>
              <w:numPr>
                <w:ilvl w:val="0"/>
                <w:numId w:val="0"/>
              </w:numPr>
              <w:tabs>
                <w:tab w:val="left" w:pos="720"/>
              </w:tabs>
              <w:jc w:val="center"/>
              <w:rPr>
                <w:rStyle w:val="BodyTextChar1"/>
                <w:szCs w:val="22"/>
              </w:rPr>
            </w:pPr>
            <w:r w:rsidRPr="00B94792">
              <w:rPr>
                <w:rFonts w:cs="Arial"/>
                <w:color w:val="000000"/>
                <w:szCs w:val="22"/>
              </w:rPr>
              <w:t>Y</w:t>
            </w:r>
          </w:p>
        </w:tc>
        <w:tc>
          <w:tcPr>
            <w:tcW w:w="729" w:type="pct"/>
            <w:hideMark/>
          </w:tcPr>
          <w:p w14:paraId="4194949F" w14:textId="77777777" w:rsidR="00F06378" w:rsidRPr="00B94792" w:rsidRDefault="00F06378" w:rsidP="00B94792">
            <w:pPr>
              <w:pStyle w:val="Bullet2"/>
              <w:numPr>
                <w:ilvl w:val="0"/>
                <w:numId w:val="0"/>
              </w:numPr>
              <w:tabs>
                <w:tab w:val="left" w:pos="720"/>
              </w:tabs>
              <w:jc w:val="center"/>
              <w:rPr>
                <w:rStyle w:val="BodyTextChar1"/>
                <w:szCs w:val="22"/>
              </w:rPr>
            </w:pPr>
            <w:r w:rsidRPr="00B94792">
              <w:rPr>
                <w:rStyle w:val="BodyTextChar1"/>
                <w:szCs w:val="22"/>
              </w:rPr>
              <w:t>Y</w:t>
            </w:r>
          </w:p>
        </w:tc>
      </w:tr>
      <w:tr w:rsidR="00D74229" w:rsidRPr="00A70B49" w14:paraId="51398E7F" w14:textId="77777777" w:rsidTr="003F7F40">
        <w:tc>
          <w:tcPr>
            <w:tcW w:w="954" w:type="pct"/>
          </w:tcPr>
          <w:p w14:paraId="0483ED73" w14:textId="018D2E9E" w:rsidR="00F06378" w:rsidRPr="00B94792" w:rsidRDefault="00A26776" w:rsidP="00104654">
            <w:pPr>
              <w:pStyle w:val="Bullet2"/>
              <w:numPr>
                <w:ilvl w:val="0"/>
                <w:numId w:val="0"/>
              </w:numPr>
              <w:tabs>
                <w:tab w:val="left" w:pos="720"/>
              </w:tabs>
              <w:rPr>
                <w:rFonts w:cs="Arial"/>
                <w:bCs/>
                <w:color w:val="000000"/>
                <w:szCs w:val="22"/>
              </w:rPr>
            </w:pPr>
            <w:r w:rsidRPr="00A70B49">
              <w:rPr>
                <w:rFonts w:cs="Arial"/>
                <w:bCs/>
                <w:color w:val="000000"/>
                <w:szCs w:val="22"/>
              </w:rPr>
              <w:t>TRT</w:t>
            </w:r>
          </w:p>
        </w:tc>
        <w:tc>
          <w:tcPr>
            <w:tcW w:w="1105" w:type="pct"/>
          </w:tcPr>
          <w:p w14:paraId="5438FC90" w14:textId="77777777" w:rsidR="00F06378" w:rsidRPr="00B94792" w:rsidRDefault="00F06378" w:rsidP="00104654">
            <w:pPr>
              <w:pStyle w:val="Bullet2"/>
              <w:numPr>
                <w:ilvl w:val="0"/>
                <w:numId w:val="0"/>
              </w:numPr>
              <w:tabs>
                <w:tab w:val="left" w:pos="720"/>
              </w:tabs>
              <w:rPr>
                <w:rFonts w:cs="Arial"/>
                <w:bCs/>
                <w:iCs/>
                <w:color w:val="000000"/>
                <w:szCs w:val="22"/>
              </w:rPr>
            </w:pPr>
            <w:r w:rsidRPr="00B94792">
              <w:rPr>
                <w:rFonts w:cs="Arial"/>
                <w:bCs/>
                <w:iCs/>
                <w:color w:val="000000"/>
                <w:szCs w:val="22"/>
              </w:rPr>
              <w:t>TRT.Lodge</w:t>
            </w:r>
          </w:p>
          <w:p w14:paraId="293E0B76" w14:textId="77777777" w:rsidR="00F06378" w:rsidRPr="00B94792" w:rsidRDefault="00F06378" w:rsidP="00104654">
            <w:pPr>
              <w:pStyle w:val="Bullet2"/>
              <w:numPr>
                <w:ilvl w:val="0"/>
                <w:numId w:val="0"/>
              </w:numPr>
              <w:tabs>
                <w:tab w:val="left" w:pos="720"/>
              </w:tabs>
              <w:rPr>
                <w:rFonts w:cs="Arial"/>
                <w:iCs/>
                <w:color w:val="000000"/>
                <w:szCs w:val="22"/>
              </w:rPr>
            </w:pPr>
          </w:p>
        </w:tc>
        <w:tc>
          <w:tcPr>
            <w:tcW w:w="1067" w:type="pct"/>
          </w:tcPr>
          <w:p w14:paraId="4C4A7DF7" w14:textId="78DF82F4" w:rsidR="00F06378" w:rsidRPr="00B94792" w:rsidRDefault="00F06378" w:rsidP="003168DB">
            <w:pPr>
              <w:pStyle w:val="Bullet2"/>
              <w:numPr>
                <w:ilvl w:val="0"/>
                <w:numId w:val="0"/>
              </w:numPr>
              <w:tabs>
                <w:tab w:val="left" w:pos="720"/>
              </w:tabs>
              <w:rPr>
                <w:rFonts w:cs="Arial"/>
                <w:color w:val="000000"/>
                <w:szCs w:val="22"/>
              </w:rPr>
            </w:pPr>
            <w:r w:rsidRPr="00B94792">
              <w:rPr>
                <w:rFonts w:cs="Arial"/>
                <w:color w:val="000000"/>
                <w:szCs w:val="22"/>
              </w:rPr>
              <w:t>Lodge TRT (</w:t>
            </w:r>
            <w:r w:rsidR="00D91F4F" w:rsidRPr="00B94792">
              <w:rPr>
                <w:rFonts w:cs="Arial"/>
                <w:color w:val="000000"/>
                <w:szCs w:val="22"/>
              </w:rPr>
              <w:t>20</w:t>
            </w:r>
            <w:r w:rsidR="00D91F4F" w:rsidRPr="00BD7399">
              <w:rPr>
                <w:rFonts w:cs="Arial"/>
                <w:color w:val="000000"/>
                <w:szCs w:val="22"/>
              </w:rPr>
              <w:t>2</w:t>
            </w:r>
            <w:r w:rsidR="00D91F4F">
              <w:rPr>
                <w:rFonts w:cs="Arial"/>
                <w:color w:val="000000"/>
                <w:szCs w:val="22"/>
              </w:rPr>
              <w:t>6</w:t>
            </w:r>
            <w:r w:rsidRPr="00B94792">
              <w:rPr>
                <w:rFonts w:cs="Arial"/>
                <w:color w:val="000000"/>
                <w:szCs w:val="22"/>
              </w:rPr>
              <w:t>)</w:t>
            </w:r>
          </w:p>
        </w:tc>
        <w:tc>
          <w:tcPr>
            <w:tcW w:w="610" w:type="pct"/>
          </w:tcPr>
          <w:p w14:paraId="60CF4D3D" w14:textId="77777777" w:rsidR="00F06378" w:rsidRPr="00B94792" w:rsidRDefault="00F06378" w:rsidP="00B94792">
            <w:pPr>
              <w:pStyle w:val="Bullet2"/>
              <w:numPr>
                <w:ilvl w:val="0"/>
                <w:numId w:val="0"/>
              </w:numPr>
              <w:tabs>
                <w:tab w:val="left" w:pos="720"/>
              </w:tabs>
              <w:jc w:val="center"/>
              <w:rPr>
                <w:rFonts w:cs="Arial"/>
                <w:color w:val="000000"/>
                <w:szCs w:val="22"/>
              </w:rPr>
            </w:pPr>
            <w:r w:rsidRPr="00B94792">
              <w:rPr>
                <w:rFonts w:cs="Arial"/>
                <w:color w:val="000000"/>
                <w:szCs w:val="22"/>
              </w:rPr>
              <w:t>Y</w:t>
            </w:r>
          </w:p>
        </w:tc>
        <w:tc>
          <w:tcPr>
            <w:tcW w:w="535" w:type="pct"/>
          </w:tcPr>
          <w:p w14:paraId="0BD2F534" w14:textId="77777777" w:rsidR="00F06378" w:rsidRPr="00B94792" w:rsidRDefault="00F06378" w:rsidP="00B94792">
            <w:pPr>
              <w:pStyle w:val="Bullet2"/>
              <w:numPr>
                <w:ilvl w:val="0"/>
                <w:numId w:val="0"/>
              </w:numPr>
              <w:tabs>
                <w:tab w:val="left" w:pos="720"/>
              </w:tabs>
              <w:jc w:val="center"/>
              <w:rPr>
                <w:rFonts w:cs="Arial"/>
                <w:color w:val="000000"/>
                <w:szCs w:val="22"/>
              </w:rPr>
            </w:pPr>
            <w:r w:rsidRPr="00B94792">
              <w:rPr>
                <w:rFonts w:cs="Arial"/>
                <w:color w:val="000000"/>
                <w:szCs w:val="22"/>
              </w:rPr>
              <w:t>Y</w:t>
            </w:r>
          </w:p>
        </w:tc>
        <w:tc>
          <w:tcPr>
            <w:tcW w:w="729" w:type="pct"/>
          </w:tcPr>
          <w:p w14:paraId="37158FC7" w14:textId="77777777" w:rsidR="00F06378" w:rsidRPr="00B94792" w:rsidRDefault="00F06378" w:rsidP="00B94792">
            <w:pPr>
              <w:pStyle w:val="Bullet2"/>
              <w:numPr>
                <w:ilvl w:val="0"/>
                <w:numId w:val="0"/>
              </w:numPr>
              <w:tabs>
                <w:tab w:val="left" w:pos="720"/>
              </w:tabs>
              <w:jc w:val="center"/>
              <w:rPr>
                <w:rStyle w:val="BodyTextChar1"/>
                <w:szCs w:val="22"/>
              </w:rPr>
            </w:pPr>
            <w:r w:rsidRPr="00B94792">
              <w:rPr>
                <w:rStyle w:val="BodyTextChar1"/>
                <w:szCs w:val="22"/>
              </w:rPr>
              <w:t>N</w:t>
            </w:r>
          </w:p>
        </w:tc>
      </w:tr>
      <w:tr w:rsidR="00D74229" w:rsidRPr="00A70B49" w14:paraId="71CF41D6" w14:textId="77777777" w:rsidTr="003F7F40">
        <w:tc>
          <w:tcPr>
            <w:tcW w:w="954" w:type="pct"/>
          </w:tcPr>
          <w:p w14:paraId="281C89BC" w14:textId="77777777" w:rsidR="00F06378" w:rsidRPr="00B94792" w:rsidRDefault="00F06378" w:rsidP="00104654">
            <w:pPr>
              <w:pStyle w:val="Bullet2"/>
              <w:numPr>
                <w:ilvl w:val="0"/>
                <w:numId w:val="0"/>
              </w:numPr>
              <w:tabs>
                <w:tab w:val="left" w:pos="720"/>
              </w:tabs>
              <w:rPr>
                <w:rFonts w:cs="Arial"/>
                <w:bCs/>
                <w:color w:val="000000"/>
                <w:szCs w:val="22"/>
              </w:rPr>
            </w:pPr>
            <w:r w:rsidRPr="00B94792">
              <w:rPr>
                <w:rFonts w:cs="Arial"/>
                <w:bCs/>
                <w:color w:val="000000"/>
                <w:szCs w:val="22"/>
              </w:rPr>
              <w:t>ELStagFormat</w:t>
            </w:r>
          </w:p>
        </w:tc>
        <w:tc>
          <w:tcPr>
            <w:tcW w:w="1105" w:type="pct"/>
          </w:tcPr>
          <w:p w14:paraId="69DCC4D7" w14:textId="77777777" w:rsidR="00F06378" w:rsidRPr="00B94792" w:rsidRDefault="00F06378" w:rsidP="00104654">
            <w:pPr>
              <w:pStyle w:val="Bullet2"/>
              <w:numPr>
                <w:ilvl w:val="0"/>
                <w:numId w:val="0"/>
              </w:numPr>
              <w:tabs>
                <w:tab w:val="left" w:pos="720"/>
              </w:tabs>
              <w:rPr>
                <w:rFonts w:cs="Arial"/>
                <w:bCs/>
                <w:iCs/>
                <w:color w:val="000000"/>
                <w:szCs w:val="22"/>
              </w:rPr>
            </w:pPr>
            <w:r w:rsidRPr="00B94792">
              <w:rPr>
                <w:rFonts w:cs="Arial"/>
                <w:bCs/>
                <w:iCs/>
                <w:color w:val="000000"/>
                <w:szCs w:val="22"/>
              </w:rPr>
              <w:t>ELStagFormat.Lodge</w:t>
            </w:r>
          </w:p>
          <w:p w14:paraId="55785A40" w14:textId="77777777" w:rsidR="00F06378" w:rsidRPr="00B94792" w:rsidRDefault="00F06378" w:rsidP="00104654">
            <w:pPr>
              <w:pStyle w:val="Bullet2"/>
              <w:numPr>
                <w:ilvl w:val="0"/>
                <w:numId w:val="0"/>
              </w:numPr>
              <w:tabs>
                <w:tab w:val="left" w:pos="720"/>
              </w:tabs>
              <w:rPr>
                <w:rFonts w:cs="Arial"/>
                <w:iCs/>
                <w:color w:val="000000"/>
                <w:szCs w:val="22"/>
              </w:rPr>
            </w:pPr>
          </w:p>
        </w:tc>
        <w:tc>
          <w:tcPr>
            <w:tcW w:w="1067" w:type="pct"/>
          </w:tcPr>
          <w:p w14:paraId="052B238B" w14:textId="77777777" w:rsidR="00F06378" w:rsidRPr="00B94792" w:rsidRDefault="00F06378" w:rsidP="00F06378">
            <w:pPr>
              <w:pStyle w:val="Bullet2"/>
              <w:numPr>
                <w:ilvl w:val="0"/>
                <w:numId w:val="0"/>
              </w:numPr>
              <w:tabs>
                <w:tab w:val="left" w:pos="720"/>
              </w:tabs>
              <w:rPr>
                <w:rFonts w:cs="Arial"/>
                <w:color w:val="000000"/>
                <w:szCs w:val="22"/>
              </w:rPr>
            </w:pPr>
            <w:r w:rsidRPr="00B94792">
              <w:rPr>
                <w:rFonts w:cs="Arial"/>
                <w:color w:val="000000"/>
                <w:szCs w:val="22"/>
              </w:rPr>
              <w:t>Lodge TRT for prior years as SBR message using ELS tag format</w:t>
            </w:r>
          </w:p>
        </w:tc>
        <w:tc>
          <w:tcPr>
            <w:tcW w:w="610" w:type="pct"/>
          </w:tcPr>
          <w:p w14:paraId="62FF3A40" w14:textId="77777777" w:rsidR="00F06378" w:rsidRPr="00B94792" w:rsidRDefault="00F06378" w:rsidP="00B94792">
            <w:pPr>
              <w:pStyle w:val="Bullet2"/>
              <w:numPr>
                <w:ilvl w:val="0"/>
                <w:numId w:val="0"/>
              </w:numPr>
              <w:tabs>
                <w:tab w:val="left" w:pos="720"/>
              </w:tabs>
              <w:jc w:val="center"/>
              <w:rPr>
                <w:rFonts w:cs="Arial"/>
                <w:color w:val="000000"/>
                <w:szCs w:val="22"/>
              </w:rPr>
            </w:pPr>
            <w:r w:rsidRPr="00B94792">
              <w:rPr>
                <w:rFonts w:cs="Arial"/>
                <w:color w:val="000000"/>
                <w:szCs w:val="22"/>
              </w:rPr>
              <w:t>N</w:t>
            </w:r>
          </w:p>
        </w:tc>
        <w:tc>
          <w:tcPr>
            <w:tcW w:w="535" w:type="pct"/>
          </w:tcPr>
          <w:p w14:paraId="746A9046" w14:textId="77777777" w:rsidR="00F06378" w:rsidRPr="00B94792" w:rsidRDefault="00F06378" w:rsidP="00B94792">
            <w:pPr>
              <w:pStyle w:val="Bullet2"/>
              <w:numPr>
                <w:ilvl w:val="0"/>
                <w:numId w:val="0"/>
              </w:numPr>
              <w:tabs>
                <w:tab w:val="left" w:pos="720"/>
              </w:tabs>
              <w:jc w:val="center"/>
              <w:rPr>
                <w:rFonts w:cs="Arial"/>
                <w:color w:val="000000"/>
                <w:szCs w:val="22"/>
              </w:rPr>
            </w:pPr>
            <w:r w:rsidRPr="00B94792">
              <w:rPr>
                <w:rFonts w:cs="Arial"/>
                <w:color w:val="000000"/>
                <w:szCs w:val="22"/>
              </w:rPr>
              <w:t>Y</w:t>
            </w:r>
          </w:p>
        </w:tc>
        <w:tc>
          <w:tcPr>
            <w:tcW w:w="729" w:type="pct"/>
          </w:tcPr>
          <w:p w14:paraId="372DC444" w14:textId="77777777" w:rsidR="00F06378" w:rsidRPr="00B94792" w:rsidRDefault="00F06378" w:rsidP="00B94792">
            <w:pPr>
              <w:pStyle w:val="Bullet2"/>
              <w:keepNext/>
              <w:numPr>
                <w:ilvl w:val="0"/>
                <w:numId w:val="0"/>
              </w:numPr>
              <w:tabs>
                <w:tab w:val="left" w:pos="720"/>
              </w:tabs>
              <w:jc w:val="center"/>
              <w:rPr>
                <w:rStyle w:val="BodyTextChar1"/>
                <w:szCs w:val="22"/>
              </w:rPr>
            </w:pPr>
            <w:r w:rsidRPr="00B94792">
              <w:rPr>
                <w:rStyle w:val="BodyTextChar1"/>
                <w:szCs w:val="22"/>
              </w:rPr>
              <w:t>Y</w:t>
            </w:r>
          </w:p>
        </w:tc>
      </w:tr>
    </w:tbl>
    <w:p w14:paraId="19CA94FB" w14:textId="4D093D43" w:rsidR="001B0F0F" w:rsidRPr="00E63014" w:rsidRDefault="00027300" w:rsidP="00E63014">
      <w:pPr>
        <w:pStyle w:val="Heading2"/>
      </w:pPr>
      <w:bookmarkStart w:id="119" w:name="_Toc410142394"/>
      <w:bookmarkStart w:id="120" w:name="_Toc410142395"/>
      <w:bookmarkStart w:id="121" w:name="_Toc410142396"/>
      <w:bookmarkStart w:id="122" w:name="_Toc410142397"/>
      <w:bookmarkStart w:id="123" w:name="_Toc518382592"/>
      <w:bookmarkStart w:id="124" w:name="_Toc167967386"/>
      <w:bookmarkStart w:id="125" w:name="_Toc167967618"/>
      <w:bookmarkStart w:id="126" w:name="_Toc228171169"/>
      <w:bookmarkEnd w:id="119"/>
      <w:bookmarkEnd w:id="120"/>
      <w:bookmarkEnd w:id="121"/>
      <w:bookmarkEnd w:id="122"/>
      <w:r>
        <w:t xml:space="preserve">2.4 </w:t>
      </w:r>
      <w:r w:rsidR="006E0843" w:rsidRPr="00E63014">
        <w:t>C</w:t>
      </w:r>
      <w:r w:rsidR="002E5129" w:rsidRPr="00E63014">
        <w:t>hannels</w:t>
      </w:r>
      <w:bookmarkEnd w:id="123"/>
      <w:bookmarkEnd w:id="124"/>
      <w:bookmarkEnd w:id="125"/>
      <w:bookmarkEnd w:id="126"/>
    </w:p>
    <w:p w14:paraId="3F1266F7" w14:textId="37EBC067" w:rsidR="00E63014" w:rsidRPr="00E63014" w:rsidRDefault="00E63014" w:rsidP="00685835">
      <w:pPr>
        <w:pStyle w:val="Caption"/>
        <w:rPr>
          <w:szCs w:val="22"/>
        </w:rPr>
      </w:pPr>
      <w:bookmarkStart w:id="127" w:name="_Toc228171189"/>
      <w:r w:rsidRPr="00E63014">
        <w:rPr>
          <w:szCs w:val="22"/>
        </w:rPr>
        <w:t xml:space="preserve">Table </w:t>
      </w:r>
      <w:r w:rsidRPr="00E63014">
        <w:rPr>
          <w:szCs w:val="22"/>
        </w:rPr>
        <w:fldChar w:fldCharType="begin"/>
      </w:r>
      <w:r w:rsidRPr="00E63014">
        <w:rPr>
          <w:szCs w:val="22"/>
        </w:rPr>
        <w:instrText xml:space="preserve"> SEQ Table \* ARABIC </w:instrText>
      </w:r>
      <w:r w:rsidRPr="00E63014">
        <w:rPr>
          <w:szCs w:val="22"/>
        </w:rPr>
        <w:fldChar w:fldCharType="separate"/>
      </w:r>
      <w:r w:rsidR="009736EF">
        <w:rPr>
          <w:noProof/>
          <w:szCs w:val="22"/>
        </w:rPr>
        <w:t>5</w:t>
      </w:r>
      <w:r w:rsidRPr="00E63014">
        <w:rPr>
          <w:szCs w:val="22"/>
        </w:rPr>
        <w:fldChar w:fldCharType="end"/>
      </w:r>
      <w:r w:rsidRPr="00E63014">
        <w:rPr>
          <w:szCs w:val="22"/>
        </w:rPr>
        <w:t>: Channel availability of TRT interactions</w:t>
      </w:r>
      <w:bookmarkEnd w:id="127"/>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4"/>
        <w:gridCol w:w="3414"/>
        <w:gridCol w:w="2988"/>
      </w:tblGrid>
      <w:tr w:rsidR="001B0F0F" w:rsidRPr="0090497B" w14:paraId="179A6142" w14:textId="77777777" w:rsidTr="00685835">
        <w:tc>
          <w:tcPr>
            <w:tcW w:w="2954" w:type="dxa"/>
            <w:shd w:val="clear" w:color="auto" w:fill="DBE5F1" w:themeFill="accent1" w:themeFillTint="33"/>
          </w:tcPr>
          <w:p w14:paraId="31CD0FFA" w14:textId="77777777" w:rsidR="001B0F0F" w:rsidRPr="00B94792" w:rsidRDefault="001B0F0F" w:rsidP="00BA4DA2">
            <w:pPr>
              <w:pStyle w:val="Maintext"/>
              <w:keepNext/>
              <w:spacing w:before="40" w:after="40"/>
              <w:rPr>
                <w:rFonts w:cs="Arial"/>
                <w:b/>
                <w:szCs w:val="22"/>
              </w:rPr>
            </w:pPr>
            <w:r w:rsidRPr="00B94792">
              <w:rPr>
                <w:rFonts w:cs="Arial"/>
                <w:b/>
                <w:szCs w:val="22"/>
              </w:rPr>
              <w:t>Interaction</w:t>
            </w:r>
          </w:p>
        </w:tc>
        <w:tc>
          <w:tcPr>
            <w:tcW w:w="3414" w:type="dxa"/>
            <w:shd w:val="clear" w:color="auto" w:fill="DBE5F1" w:themeFill="accent1" w:themeFillTint="33"/>
          </w:tcPr>
          <w:p w14:paraId="22EAC95B" w14:textId="3ECB9CD7" w:rsidR="001B0F0F" w:rsidRPr="00B94792" w:rsidRDefault="001B0F0F" w:rsidP="00BA4DA2">
            <w:pPr>
              <w:pStyle w:val="Maintext"/>
              <w:spacing w:before="40" w:after="40"/>
              <w:rPr>
                <w:rFonts w:cs="Arial"/>
                <w:b/>
                <w:szCs w:val="22"/>
              </w:rPr>
            </w:pPr>
            <w:r w:rsidRPr="00B94792">
              <w:rPr>
                <w:rFonts w:cs="Arial"/>
                <w:b/>
                <w:szCs w:val="22"/>
              </w:rPr>
              <w:t xml:space="preserve">SBR </w:t>
            </w:r>
            <w:r w:rsidR="00A26776" w:rsidRPr="00A26776">
              <w:rPr>
                <w:rFonts w:cs="Arial"/>
                <w:b/>
                <w:szCs w:val="22"/>
              </w:rPr>
              <w:t>c</w:t>
            </w:r>
            <w:r w:rsidRPr="00B94792">
              <w:rPr>
                <w:rFonts w:cs="Arial"/>
                <w:b/>
                <w:szCs w:val="22"/>
              </w:rPr>
              <w:t xml:space="preserve">ore </w:t>
            </w:r>
            <w:r w:rsidR="00A26776" w:rsidRPr="00A26776">
              <w:rPr>
                <w:rFonts w:cs="Arial"/>
                <w:b/>
                <w:szCs w:val="22"/>
              </w:rPr>
              <w:t>s</w:t>
            </w:r>
            <w:r w:rsidRPr="00B94792">
              <w:rPr>
                <w:rFonts w:cs="Arial"/>
                <w:b/>
                <w:szCs w:val="22"/>
              </w:rPr>
              <w:t>ervices</w:t>
            </w:r>
          </w:p>
        </w:tc>
        <w:tc>
          <w:tcPr>
            <w:tcW w:w="2988" w:type="dxa"/>
            <w:shd w:val="clear" w:color="auto" w:fill="DBE5F1" w:themeFill="accent1" w:themeFillTint="33"/>
          </w:tcPr>
          <w:p w14:paraId="243B723D" w14:textId="77777777" w:rsidR="001B0F0F" w:rsidRPr="00B94792" w:rsidRDefault="001B0F0F" w:rsidP="00BA4DA2">
            <w:pPr>
              <w:pStyle w:val="Maintext"/>
              <w:spacing w:before="40" w:after="40"/>
              <w:rPr>
                <w:rFonts w:cs="Arial"/>
                <w:b/>
                <w:szCs w:val="22"/>
              </w:rPr>
            </w:pPr>
            <w:r w:rsidRPr="00B94792">
              <w:rPr>
                <w:rFonts w:cs="Arial"/>
                <w:b/>
                <w:szCs w:val="22"/>
              </w:rPr>
              <w:t>SBR ebMS3.0</w:t>
            </w:r>
          </w:p>
        </w:tc>
      </w:tr>
      <w:tr w:rsidR="00F06378" w:rsidRPr="0090497B" w14:paraId="30AF7F7D" w14:textId="77777777" w:rsidTr="00685835">
        <w:tc>
          <w:tcPr>
            <w:tcW w:w="2954" w:type="dxa"/>
          </w:tcPr>
          <w:p w14:paraId="1891E550" w14:textId="77777777" w:rsidR="00F06378" w:rsidRPr="00B94792" w:rsidRDefault="00F06378" w:rsidP="00BA4DA2">
            <w:pPr>
              <w:spacing w:before="40" w:after="40"/>
              <w:rPr>
                <w:rFonts w:cs="Arial"/>
                <w:bCs/>
                <w:iCs/>
                <w:color w:val="000000"/>
                <w:szCs w:val="22"/>
                <w:highlight w:val="yellow"/>
              </w:rPr>
            </w:pPr>
            <w:r w:rsidRPr="00B94792">
              <w:rPr>
                <w:rFonts w:cs="Arial"/>
                <w:bCs/>
                <w:iCs/>
                <w:color w:val="000000"/>
                <w:szCs w:val="22"/>
              </w:rPr>
              <w:t>TRT.Prelodge</w:t>
            </w:r>
          </w:p>
        </w:tc>
        <w:tc>
          <w:tcPr>
            <w:tcW w:w="3414" w:type="dxa"/>
          </w:tcPr>
          <w:p w14:paraId="3016FAB7" w14:textId="77777777" w:rsidR="00F06378" w:rsidRPr="00B94792" w:rsidRDefault="00F06378" w:rsidP="00BA4DA2">
            <w:pPr>
              <w:spacing w:before="40" w:after="40"/>
              <w:rPr>
                <w:rFonts w:cs="Arial"/>
                <w:color w:val="000000"/>
                <w:szCs w:val="22"/>
                <w:highlight w:val="yellow"/>
              </w:rPr>
            </w:pPr>
            <w:r w:rsidRPr="00B94792">
              <w:rPr>
                <w:rFonts w:cs="Arial"/>
                <w:color w:val="000000"/>
                <w:szCs w:val="22"/>
              </w:rPr>
              <w:t>Y</w:t>
            </w:r>
          </w:p>
        </w:tc>
        <w:tc>
          <w:tcPr>
            <w:tcW w:w="2988" w:type="dxa"/>
          </w:tcPr>
          <w:p w14:paraId="7C9D1159" w14:textId="77777777" w:rsidR="00F06378" w:rsidRPr="00B94792" w:rsidRDefault="00F06378" w:rsidP="00BA4DA2">
            <w:pPr>
              <w:spacing w:before="40" w:after="40"/>
              <w:rPr>
                <w:rFonts w:cs="Arial"/>
                <w:color w:val="000000"/>
                <w:szCs w:val="22"/>
                <w:highlight w:val="yellow"/>
              </w:rPr>
            </w:pPr>
            <w:r w:rsidRPr="00B94792">
              <w:rPr>
                <w:rFonts w:cs="Arial"/>
                <w:color w:val="000000"/>
                <w:szCs w:val="22"/>
              </w:rPr>
              <w:t>Y</w:t>
            </w:r>
          </w:p>
        </w:tc>
      </w:tr>
      <w:tr w:rsidR="00F06378" w:rsidRPr="0090497B" w14:paraId="2889B2D3" w14:textId="77777777" w:rsidTr="00685835">
        <w:tc>
          <w:tcPr>
            <w:tcW w:w="2954" w:type="dxa"/>
          </w:tcPr>
          <w:p w14:paraId="57BAB780" w14:textId="77777777" w:rsidR="00F06378" w:rsidRPr="00B94792" w:rsidRDefault="00F06378" w:rsidP="00BA4DA2">
            <w:pPr>
              <w:spacing w:before="40" w:after="40"/>
              <w:rPr>
                <w:rFonts w:cs="Arial"/>
                <w:bCs/>
                <w:iCs/>
                <w:color w:val="000000"/>
                <w:szCs w:val="22"/>
                <w:highlight w:val="yellow"/>
              </w:rPr>
            </w:pPr>
            <w:r w:rsidRPr="00B94792">
              <w:rPr>
                <w:rFonts w:cs="Arial"/>
                <w:bCs/>
                <w:iCs/>
                <w:color w:val="000000"/>
                <w:szCs w:val="22"/>
              </w:rPr>
              <w:t>TRT.Lodge</w:t>
            </w:r>
          </w:p>
        </w:tc>
        <w:tc>
          <w:tcPr>
            <w:tcW w:w="3414" w:type="dxa"/>
          </w:tcPr>
          <w:p w14:paraId="311E8237" w14:textId="77777777" w:rsidR="00F06378" w:rsidRPr="00B94792" w:rsidRDefault="00F06378" w:rsidP="00BA4DA2">
            <w:pPr>
              <w:spacing w:before="40" w:after="40"/>
              <w:rPr>
                <w:rFonts w:cs="Arial"/>
                <w:color w:val="000000"/>
                <w:szCs w:val="22"/>
                <w:highlight w:val="yellow"/>
              </w:rPr>
            </w:pPr>
            <w:r w:rsidRPr="00B94792">
              <w:rPr>
                <w:rFonts w:cs="Arial"/>
                <w:color w:val="000000"/>
                <w:szCs w:val="22"/>
              </w:rPr>
              <w:t>Y</w:t>
            </w:r>
          </w:p>
        </w:tc>
        <w:tc>
          <w:tcPr>
            <w:tcW w:w="2988" w:type="dxa"/>
          </w:tcPr>
          <w:p w14:paraId="7A765437" w14:textId="77777777" w:rsidR="00F06378" w:rsidRPr="00B94792" w:rsidRDefault="00F06378" w:rsidP="00BA4DA2">
            <w:pPr>
              <w:spacing w:before="40" w:after="40"/>
              <w:rPr>
                <w:rFonts w:cs="Arial"/>
                <w:color w:val="000000"/>
                <w:szCs w:val="22"/>
                <w:highlight w:val="yellow"/>
              </w:rPr>
            </w:pPr>
            <w:r w:rsidRPr="00B94792">
              <w:rPr>
                <w:rFonts w:cs="Arial"/>
                <w:color w:val="000000"/>
                <w:szCs w:val="22"/>
              </w:rPr>
              <w:t>Y</w:t>
            </w:r>
          </w:p>
        </w:tc>
      </w:tr>
    </w:tbl>
    <w:p w14:paraId="5C0EAAEE" w14:textId="77777777" w:rsidR="00720B7A" w:rsidRPr="00014833" w:rsidRDefault="00720B7A" w:rsidP="0055475B">
      <w:pPr>
        <w:rPr>
          <w:sz w:val="20"/>
        </w:rPr>
      </w:pPr>
    </w:p>
    <w:p w14:paraId="39C058BC" w14:textId="5952D9B3" w:rsidR="00A66A0C" w:rsidRPr="00E168EF" w:rsidRDefault="00A66A0C" w:rsidP="00B94792">
      <w:pPr>
        <w:pStyle w:val="Heading1"/>
        <w:rPr>
          <w:caps/>
        </w:rPr>
      </w:pPr>
      <w:bookmarkStart w:id="128" w:name="_Toc405989456"/>
      <w:bookmarkStart w:id="129" w:name="_Toc405989504"/>
      <w:bookmarkStart w:id="130" w:name="_Toc405993405"/>
      <w:bookmarkStart w:id="131" w:name="_Toc405995092"/>
      <w:bookmarkStart w:id="132" w:name="_Toc405995237"/>
      <w:bookmarkStart w:id="133" w:name="_Toc405996900"/>
      <w:bookmarkStart w:id="134" w:name="_Toc405989457"/>
      <w:bookmarkStart w:id="135" w:name="_Toc405989505"/>
      <w:bookmarkStart w:id="136" w:name="_Toc405993406"/>
      <w:bookmarkStart w:id="137" w:name="_Toc405995093"/>
      <w:bookmarkStart w:id="138" w:name="_Toc405995238"/>
      <w:bookmarkStart w:id="139" w:name="_Toc405996901"/>
      <w:bookmarkStart w:id="140" w:name="_Toc405989458"/>
      <w:bookmarkStart w:id="141" w:name="_Toc405989506"/>
      <w:bookmarkStart w:id="142" w:name="_Toc405993407"/>
      <w:bookmarkStart w:id="143" w:name="_Toc405995094"/>
      <w:bookmarkStart w:id="144" w:name="_Toc405995239"/>
      <w:bookmarkStart w:id="145" w:name="_Toc405996902"/>
      <w:bookmarkStart w:id="146" w:name="_Toc411593595"/>
      <w:bookmarkStart w:id="147" w:name="_Toc518382593"/>
      <w:bookmarkStart w:id="148" w:name="_Toc167967387"/>
      <w:bookmarkStart w:id="149" w:name="_Toc167967619"/>
      <w:bookmarkStart w:id="150" w:name="_Toc228171170"/>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E168EF">
        <w:t>A</w:t>
      </w:r>
      <w:r w:rsidR="006B2711" w:rsidRPr="00E168EF">
        <w:t>uthorisation</w:t>
      </w:r>
      <w:bookmarkEnd w:id="146"/>
      <w:bookmarkEnd w:id="147"/>
      <w:bookmarkEnd w:id="148"/>
      <w:bookmarkEnd w:id="149"/>
      <w:bookmarkEnd w:id="150"/>
    </w:p>
    <w:p w14:paraId="2318E9D5" w14:textId="2F63252E" w:rsidR="00A66A0C" w:rsidRPr="00E63014" w:rsidRDefault="00E63014" w:rsidP="00E63014">
      <w:pPr>
        <w:pStyle w:val="Heading2"/>
      </w:pPr>
      <w:bookmarkStart w:id="151" w:name="_Toc411593596"/>
      <w:bookmarkStart w:id="152" w:name="_Toc518382594"/>
      <w:bookmarkStart w:id="153" w:name="_Toc167967388"/>
      <w:bookmarkStart w:id="154" w:name="_Toc167967620"/>
      <w:bookmarkStart w:id="155" w:name="_Toc228171171"/>
      <w:r>
        <w:t xml:space="preserve">3.1 </w:t>
      </w:r>
      <w:bookmarkStart w:id="156" w:name="_Hlk167973697"/>
      <w:r w:rsidR="000E47FF" w:rsidRPr="00E63014">
        <w:t>I</w:t>
      </w:r>
      <w:r w:rsidR="002E5129" w:rsidRPr="00E63014">
        <w:t>ntermediary Relationship</w:t>
      </w:r>
      <w:bookmarkEnd w:id="151"/>
      <w:bookmarkEnd w:id="152"/>
      <w:bookmarkEnd w:id="153"/>
      <w:bookmarkEnd w:id="154"/>
      <w:bookmarkEnd w:id="155"/>
      <w:bookmarkEnd w:id="156"/>
    </w:p>
    <w:p w14:paraId="547B2964" w14:textId="3D3D96AB" w:rsidR="008D6111" w:rsidRDefault="008D6111" w:rsidP="008D6111">
      <w:r>
        <w:t xml:space="preserve">The type of SBR service an intermediary can use on behalf of their clients depends on the activity being undertaken and whether the intermediary has a recognised relationship with the client. That is, an intermediary has the appropriate authorisation for the interaction being performed on behalf of the taxpayer recorded in ATO systems. </w:t>
      </w:r>
    </w:p>
    <w:p w14:paraId="13EFC9DB" w14:textId="77777777" w:rsidR="008D6111" w:rsidRPr="00685835" w:rsidRDefault="008D6111" w:rsidP="008D6111">
      <w:r>
        <w:t>For the TRT</w:t>
      </w:r>
      <w:r>
        <w:rPr>
          <w:color w:val="FF0000"/>
        </w:rPr>
        <w:t xml:space="preserve"> </w:t>
      </w:r>
      <w:r>
        <w:t>interactions, the tax agent must be linked at the client level in ATO systems. A business intermediary must be appointed by a business in Access Manager to use the available services on their behalf.</w:t>
      </w:r>
    </w:p>
    <w:p w14:paraId="50834A01" w14:textId="711F98F1" w:rsidR="00A70B49" w:rsidRPr="00685835" w:rsidRDefault="008D6111" w:rsidP="008D6111">
      <w:r>
        <w:t xml:space="preserve">The tax practitioner to taxpayer relationship is a fundamental precondition to interacting with SBR for all </w:t>
      </w:r>
      <w:r w:rsidR="00A70B49" w:rsidRPr="00E63014">
        <w:t>TRT interactions.</w:t>
      </w:r>
    </w:p>
    <w:p w14:paraId="0ECB553A" w14:textId="503184F6" w:rsidR="006D2A64" w:rsidRPr="00FA0433" w:rsidRDefault="00A66A0C" w:rsidP="00685835">
      <w:pPr>
        <w:rPr>
          <w:rStyle w:val="BodyTextChar1"/>
          <w:caps/>
          <w:szCs w:val="22"/>
        </w:rPr>
      </w:pPr>
      <w:r w:rsidRPr="00B94792">
        <w:rPr>
          <w:rStyle w:val="BodyTextChar1"/>
          <w:b/>
          <w:color w:val="262626" w:themeColor="text1" w:themeTint="D9"/>
          <w:szCs w:val="22"/>
        </w:rPr>
        <w:t>Note</w:t>
      </w:r>
      <w:r w:rsidRPr="00B94792">
        <w:rPr>
          <w:rStyle w:val="BodyTextChar1"/>
          <w:color w:val="262626" w:themeColor="text1" w:themeTint="D9"/>
          <w:szCs w:val="22"/>
        </w:rPr>
        <w:t>:</w:t>
      </w:r>
      <w:r w:rsidR="00E63014">
        <w:rPr>
          <w:rStyle w:val="BodyTextChar1"/>
          <w:szCs w:val="22"/>
        </w:rPr>
        <w:t xml:space="preserve"> </w:t>
      </w:r>
      <w:r w:rsidRPr="00B94792">
        <w:rPr>
          <w:rStyle w:val="BodyTextChar1"/>
          <w:szCs w:val="22"/>
        </w:rPr>
        <w:t xml:space="preserve">If the relationship </w:t>
      </w:r>
      <w:r w:rsidR="00A26776">
        <w:rPr>
          <w:rStyle w:val="BodyTextChar1"/>
          <w:szCs w:val="22"/>
        </w:rPr>
        <w:t>doesn’t</w:t>
      </w:r>
      <w:r w:rsidRPr="00B94792">
        <w:rPr>
          <w:rStyle w:val="BodyTextChar1"/>
          <w:szCs w:val="22"/>
        </w:rPr>
        <w:t xml:space="preserve"> exist, the SBR Add Client Relationship interaction of the</w:t>
      </w:r>
      <w:r w:rsidR="00E63014">
        <w:rPr>
          <w:rStyle w:val="BodyTextChar1"/>
          <w:szCs w:val="22"/>
        </w:rPr>
        <w:t xml:space="preserve"> </w:t>
      </w:r>
      <w:r w:rsidRPr="00B94792">
        <w:rPr>
          <w:rStyle w:val="BodyTextChar1"/>
          <w:szCs w:val="22"/>
        </w:rPr>
        <w:t>Client Update services can be used to establish a relationship between the intermediary and the taxpayer.</w:t>
      </w:r>
      <w:r w:rsidR="00FA0433">
        <w:rPr>
          <w:rStyle w:val="BodyTextChar1"/>
          <w:color w:val="000000" w:themeColor="text1"/>
          <w:szCs w:val="22"/>
        </w:rPr>
        <w:t xml:space="preserve"> </w:t>
      </w:r>
      <w:r w:rsidR="006D2A64" w:rsidRPr="00B94792">
        <w:rPr>
          <w:rStyle w:val="BodyTextChar1"/>
          <w:color w:val="000000" w:themeColor="text1"/>
          <w:szCs w:val="22"/>
        </w:rPr>
        <w:t xml:space="preserve">For further </w:t>
      </w:r>
      <w:r w:rsidR="006D2A64" w:rsidRPr="006D2A64">
        <w:rPr>
          <w:rStyle w:val="BodyTextChar1"/>
          <w:color w:val="000000" w:themeColor="text1"/>
          <w:szCs w:val="22"/>
        </w:rPr>
        <w:t>information</w:t>
      </w:r>
      <w:r w:rsidR="001D2083">
        <w:rPr>
          <w:rStyle w:val="BodyTextChar1"/>
          <w:color w:val="000000" w:themeColor="text1"/>
          <w:szCs w:val="22"/>
        </w:rPr>
        <w:t xml:space="preserve">, </w:t>
      </w:r>
      <w:r w:rsidR="001D2083">
        <w:t xml:space="preserve">refer to the </w:t>
      </w:r>
      <w:r w:rsidR="001D2083" w:rsidRPr="00D06808">
        <w:t>SBR website</w:t>
      </w:r>
      <w:r w:rsidR="001D2083">
        <w:t xml:space="preserve"> on </w:t>
      </w:r>
      <w:hyperlink r:id="rId24" w:history="1">
        <w:r w:rsidR="001D2083" w:rsidRPr="00183691">
          <w:rPr>
            <w:rStyle w:val="Hyperlink"/>
            <w:b w:val="0"/>
            <w:bCs/>
          </w:rPr>
          <w:t>client management</w:t>
        </w:r>
      </w:hyperlink>
      <w:r w:rsidR="001D2083">
        <w:t xml:space="preserve"> and the </w:t>
      </w:r>
      <w:hyperlink r:id="rId25" w:anchor="Relationships" w:history="1">
        <w:r w:rsidR="001D2083" w:rsidRPr="00183691">
          <w:rPr>
            <w:rStyle w:val="Hyperlink"/>
            <w:b w:val="0"/>
            <w:bCs/>
          </w:rPr>
          <w:t>Client Update Relationship Business Implementation Guide</w:t>
        </w:r>
      </w:hyperlink>
      <w:r w:rsidR="001D2083" w:rsidRPr="00066972">
        <w:t>.</w:t>
      </w:r>
    </w:p>
    <w:p w14:paraId="524A471D" w14:textId="35D7913A" w:rsidR="00A66A0C" w:rsidRPr="00FA0433" w:rsidRDefault="00FA0433" w:rsidP="00FA0433">
      <w:pPr>
        <w:pStyle w:val="Heading2"/>
      </w:pPr>
      <w:bookmarkStart w:id="157" w:name="_Toc406148438"/>
      <w:bookmarkStart w:id="158" w:name="_Toc406149433"/>
      <w:bookmarkStart w:id="159" w:name="_Toc406149482"/>
      <w:bookmarkStart w:id="160" w:name="_Toc406157912"/>
      <w:bookmarkStart w:id="161" w:name="_Toc406158123"/>
      <w:bookmarkStart w:id="162" w:name="_Toc406162489"/>
      <w:bookmarkStart w:id="163" w:name="_Toc406162511"/>
      <w:bookmarkStart w:id="164" w:name="_Toc411497066"/>
      <w:bookmarkStart w:id="165" w:name="_Toc411500292"/>
      <w:bookmarkStart w:id="166" w:name="_Toc411501221"/>
      <w:bookmarkStart w:id="167" w:name="_Toc167967389"/>
      <w:bookmarkStart w:id="168" w:name="_Toc167967621"/>
      <w:bookmarkStart w:id="169" w:name="_Toc228171172"/>
      <w:bookmarkStart w:id="170" w:name="_Toc411593597"/>
      <w:bookmarkStart w:id="171" w:name="_Toc518382595"/>
      <w:bookmarkEnd w:id="157"/>
      <w:bookmarkEnd w:id="158"/>
      <w:bookmarkEnd w:id="159"/>
      <w:bookmarkEnd w:id="160"/>
      <w:bookmarkEnd w:id="161"/>
      <w:bookmarkEnd w:id="162"/>
      <w:bookmarkEnd w:id="163"/>
      <w:bookmarkEnd w:id="164"/>
      <w:bookmarkEnd w:id="165"/>
      <w:bookmarkEnd w:id="166"/>
      <w:r>
        <w:t xml:space="preserve">3.2 </w:t>
      </w:r>
      <w:r w:rsidR="000E47FF" w:rsidRPr="00FA0433">
        <w:t>A</w:t>
      </w:r>
      <w:r w:rsidR="002E5129" w:rsidRPr="00FA0433">
        <w:t>ccess and initiating parties</w:t>
      </w:r>
      <w:bookmarkEnd w:id="167"/>
      <w:bookmarkEnd w:id="168"/>
      <w:bookmarkEnd w:id="169"/>
      <w:r w:rsidR="002E5129" w:rsidRPr="00FA0433">
        <w:t xml:space="preserve"> </w:t>
      </w:r>
      <w:bookmarkStart w:id="172" w:name="_Toc406148440"/>
      <w:bookmarkStart w:id="173" w:name="_Toc406149435"/>
      <w:bookmarkStart w:id="174" w:name="_Toc406149484"/>
      <w:bookmarkStart w:id="175" w:name="_Toc406157914"/>
      <w:bookmarkStart w:id="176" w:name="_Toc406158125"/>
      <w:bookmarkStart w:id="177" w:name="_Toc406162491"/>
      <w:bookmarkStart w:id="178" w:name="_Toc406162513"/>
      <w:bookmarkStart w:id="179" w:name="_Toc406148441"/>
      <w:bookmarkStart w:id="180" w:name="_Toc406149436"/>
      <w:bookmarkStart w:id="181" w:name="_Toc406149485"/>
      <w:bookmarkStart w:id="182" w:name="_Toc406157915"/>
      <w:bookmarkStart w:id="183" w:name="_Toc406158126"/>
      <w:bookmarkStart w:id="184" w:name="_Toc406162492"/>
      <w:bookmarkStart w:id="185" w:name="_Toc406162514"/>
      <w:bookmarkStart w:id="186" w:name="_Toc406148442"/>
      <w:bookmarkStart w:id="187" w:name="_Toc406149437"/>
      <w:bookmarkStart w:id="188" w:name="_Toc406149486"/>
      <w:bookmarkStart w:id="189" w:name="_Toc406157916"/>
      <w:bookmarkStart w:id="190" w:name="_Toc406158127"/>
      <w:bookmarkStart w:id="191" w:name="_Toc406162493"/>
      <w:bookmarkStart w:id="192" w:name="_Toc406162515"/>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D2F00C7" w14:textId="6E72F375" w:rsidR="006114F5" w:rsidRDefault="006114F5" w:rsidP="006114F5">
      <w:bookmarkStart w:id="193" w:name="_Toc527547131"/>
      <w:bookmarkStart w:id="194" w:name="_Toc527547184"/>
      <w:bookmarkStart w:id="195" w:name="_Hlk198281682"/>
      <w:bookmarkEnd w:id="193"/>
      <w:bookmarkEnd w:id="194"/>
      <w:r>
        <w:t xml:space="preserve">Access Manager is used to manage access and permissions for SBR online services. ATO systems will check that the initiating party is allowed to use the interaction that is received through the SBR channel. </w:t>
      </w:r>
      <w:r w:rsidRPr="00185352">
        <w:t>The initiating party is subject to restrictions on the clients account based on their Access Manager permissions.</w:t>
      </w:r>
      <w:r>
        <w:t xml:space="preserve"> For more information, see </w:t>
      </w:r>
      <w:hyperlink r:id="rId26" w:history="1">
        <w:r w:rsidRPr="00183691">
          <w:rPr>
            <w:rStyle w:val="Hyperlink"/>
            <w:b w:val="0"/>
            <w:bCs/>
          </w:rPr>
          <w:t>Access Manager</w:t>
        </w:r>
      </w:hyperlink>
      <w:r>
        <w:t xml:space="preserve">. </w:t>
      </w:r>
    </w:p>
    <w:bookmarkEnd w:id="195"/>
    <w:p w14:paraId="2198342F" w14:textId="7AE1FDE2" w:rsidR="006114F5" w:rsidRPr="00B94792" w:rsidRDefault="006114F5" w:rsidP="00A66A0C">
      <w:pPr>
        <w:rPr>
          <w:rFonts w:cs="Arial"/>
          <w:szCs w:val="22"/>
          <w:lang w:val="en-US" w:eastAsia="en-US"/>
        </w:rPr>
      </w:pPr>
      <w:r>
        <w:t xml:space="preserve">The table below displays the interactions available to each initiating party via SBR for the </w:t>
      </w:r>
      <w:r w:rsidRPr="00B94792">
        <w:rPr>
          <w:rStyle w:val="BodyTextChar1"/>
          <w:rFonts w:cs="Arial"/>
          <w:szCs w:val="22"/>
        </w:rPr>
        <w:t xml:space="preserve">TRT </w:t>
      </w:r>
      <w:r>
        <w:rPr>
          <w:rStyle w:val="BodyTextChar1"/>
          <w:rFonts w:cs="Arial"/>
          <w:szCs w:val="22"/>
        </w:rPr>
        <w:t xml:space="preserve">service </w:t>
      </w:r>
      <w:r w:rsidRPr="00B94792">
        <w:rPr>
          <w:rStyle w:val="BodyTextChar1"/>
          <w:rFonts w:cs="Arial"/>
          <w:szCs w:val="22"/>
        </w:rPr>
        <w:t>and ELStagFormat</w:t>
      </w:r>
      <w:r w:rsidRPr="00BD7399">
        <w:rPr>
          <w:rStyle w:val="BodyTextChar1"/>
          <w:rFonts w:cs="Arial"/>
          <w:szCs w:val="22"/>
        </w:rPr>
        <w:t>.</w:t>
      </w:r>
    </w:p>
    <w:p w14:paraId="29A282D0" w14:textId="0A95D3CB" w:rsidR="00FA0433" w:rsidRDefault="00FA0433" w:rsidP="00685835">
      <w:pPr>
        <w:pStyle w:val="Caption"/>
      </w:pPr>
      <w:bookmarkStart w:id="196" w:name="_Toc228171190"/>
      <w:r>
        <w:t xml:space="preserve">Table </w:t>
      </w:r>
      <w:r w:rsidR="009A6BB5">
        <w:fldChar w:fldCharType="begin"/>
      </w:r>
      <w:r w:rsidR="009A6BB5">
        <w:instrText xml:space="preserve"> SEQ Table \* ARABIC </w:instrText>
      </w:r>
      <w:r w:rsidR="009A6BB5">
        <w:fldChar w:fldCharType="separate"/>
      </w:r>
      <w:r w:rsidR="009736EF">
        <w:rPr>
          <w:noProof/>
        </w:rPr>
        <w:t>6</w:t>
      </w:r>
      <w:r w:rsidR="009A6BB5">
        <w:rPr>
          <w:noProof/>
        </w:rPr>
        <w:fldChar w:fldCharType="end"/>
      </w:r>
      <w:r>
        <w:t xml:space="preserve">: </w:t>
      </w:r>
      <w:r w:rsidRPr="0025255B">
        <w:t>TRT permissions</w:t>
      </w:r>
      <w:bookmarkEnd w:id="196"/>
    </w:p>
    <w:tbl>
      <w:tblPr>
        <w:tblStyle w:val="ATOTable"/>
        <w:tblW w:w="9356" w:type="dxa"/>
        <w:tblLayout w:type="fixed"/>
        <w:tblLook w:val="04A0" w:firstRow="1" w:lastRow="0" w:firstColumn="1" w:lastColumn="0" w:noHBand="0" w:noVBand="1"/>
      </w:tblPr>
      <w:tblGrid>
        <w:gridCol w:w="1902"/>
        <w:gridCol w:w="2072"/>
        <w:gridCol w:w="2519"/>
        <w:gridCol w:w="690"/>
        <w:gridCol w:w="690"/>
        <w:gridCol w:w="690"/>
        <w:gridCol w:w="793"/>
      </w:tblGrid>
      <w:tr w:rsidR="004E19CA" w:rsidRPr="00014833" w14:paraId="48751C70" w14:textId="77777777" w:rsidTr="00685835">
        <w:trPr>
          <w:cantSplit/>
          <w:trHeight w:val="1557"/>
          <w:tblHeader/>
        </w:trPr>
        <w:tc>
          <w:tcPr>
            <w:tcW w:w="1016" w:type="pct"/>
            <w:shd w:val="clear" w:color="auto" w:fill="DBE5F1" w:themeFill="accent1" w:themeFillTint="33"/>
            <w:vAlign w:val="center"/>
          </w:tcPr>
          <w:p w14:paraId="7D416555" w14:textId="77777777" w:rsidR="004E19CA" w:rsidRPr="00BD7399" w:rsidRDefault="004E19CA" w:rsidP="00671D22">
            <w:pPr>
              <w:keepNext/>
              <w:jc w:val="center"/>
              <w:rPr>
                <w:rFonts w:ascii="Calibri" w:hAnsi="Calibri" w:cs="Calibri"/>
                <w:b/>
                <w:color w:val="000000"/>
                <w:szCs w:val="22"/>
              </w:rPr>
            </w:pPr>
            <w:r w:rsidRPr="00BD7399">
              <w:rPr>
                <w:rFonts w:cs="Arial"/>
                <w:b/>
                <w:szCs w:val="22"/>
              </w:rPr>
              <w:t xml:space="preserve">Service </w:t>
            </w:r>
          </w:p>
        </w:tc>
        <w:tc>
          <w:tcPr>
            <w:tcW w:w="1107" w:type="pct"/>
            <w:shd w:val="clear" w:color="auto" w:fill="DBE5F1" w:themeFill="accent1" w:themeFillTint="33"/>
            <w:vAlign w:val="center"/>
          </w:tcPr>
          <w:p w14:paraId="50D96EAE" w14:textId="77777777" w:rsidR="004E19CA" w:rsidRPr="00A70B49" w:rsidRDefault="004E19CA" w:rsidP="00671D22">
            <w:pPr>
              <w:jc w:val="center"/>
              <w:rPr>
                <w:rFonts w:ascii="Calibri" w:hAnsi="Calibri" w:cs="Calibri"/>
                <w:b/>
                <w:color w:val="000000"/>
                <w:szCs w:val="22"/>
              </w:rPr>
            </w:pPr>
            <w:r w:rsidRPr="00A70B49">
              <w:rPr>
                <w:rFonts w:cs="Arial"/>
                <w:b/>
                <w:szCs w:val="22"/>
              </w:rPr>
              <w:t>Interaction</w:t>
            </w:r>
          </w:p>
        </w:tc>
        <w:tc>
          <w:tcPr>
            <w:tcW w:w="1346" w:type="pct"/>
            <w:shd w:val="clear" w:color="auto" w:fill="DBE5F1" w:themeFill="accent1" w:themeFillTint="33"/>
            <w:vAlign w:val="center"/>
          </w:tcPr>
          <w:p w14:paraId="4077EC57" w14:textId="77777777" w:rsidR="004E19CA" w:rsidRPr="00A70B49" w:rsidRDefault="004E19CA" w:rsidP="00671D22">
            <w:pPr>
              <w:jc w:val="center"/>
              <w:rPr>
                <w:rFonts w:ascii="Calibri" w:hAnsi="Calibri" w:cs="Calibri"/>
                <w:b/>
                <w:color w:val="000000"/>
                <w:szCs w:val="22"/>
              </w:rPr>
            </w:pPr>
            <w:r w:rsidRPr="00A70B49">
              <w:rPr>
                <w:rFonts w:cs="Arial"/>
                <w:b/>
                <w:szCs w:val="22"/>
              </w:rPr>
              <w:t>Activity</w:t>
            </w:r>
          </w:p>
        </w:tc>
        <w:tc>
          <w:tcPr>
            <w:tcW w:w="369" w:type="pct"/>
            <w:shd w:val="clear" w:color="auto" w:fill="DBE5F1" w:themeFill="accent1" w:themeFillTint="33"/>
            <w:textDirection w:val="btLr"/>
          </w:tcPr>
          <w:p w14:paraId="4A64EEFF" w14:textId="141140B0" w:rsidR="004E19CA" w:rsidRPr="00A70B49" w:rsidRDefault="004E19CA" w:rsidP="00066972">
            <w:pPr>
              <w:spacing w:before="0"/>
              <w:jc w:val="center"/>
              <w:rPr>
                <w:rFonts w:cs="Arial"/>
                <w:b/>
                <w:szCs w:val="22"/>
              </w:rPr>
            </w:pPr>
            <w:r w:rsidRPr="00A70B49">
              <w:rPr>
                <w:rFonts w:cs="Arial"/>
                <w:b/>
                <w:szCs w:val="22"/>
              </w:rPr>
              <w:t>Tax agent</w:t>
            </w:r>
          </w:p>
        </w:tc>
        <w:tc>
          <w:tcPr>
            <w:tcW w:w="369" w:type="pct"/>
            <w:shd w:val="clear" w:color="auto" w:fill="DBE5F1" w:themeFill="accent1" w:themeFillTint="33"/>
            <w:textDirection w:val="btLr"/>
          </w:tcPr>
          <w:p w14:paraId="0177DB11" w14:textId="7370284E" w:rsidR="004E19CA" w:rsidRPr="00A70B49" w:rsidRDefault="004E19CA" w:rsidP="00066972">
            <w:pPr>
              <w:spacing w:before="0"/>
              <w:ind w:left="113" w:right="113"/>
              <w:jc w:val="center"/>
              <w:rPr>
                <w:rFonts w:cs="Arial"/>
                <w:b/>
                <w:szCs w:val="22"/>
              </w:rPr>
            </w:pPr>
            <w:r w:rsidRPr="00A70B49">
              <w:rPr>
                <w:rFonts w:cs="Arial"/>
                <w:b/>
                <w:szCs w:val="22"/>
              </w:rPr>
              <w:t>BAS agent</w:t>
            </w:r>
          </w:p>
        </w:tc>
        <w:tc>
          <w:tcPr>
            <w:tcW w:w="369" w:type="pct"/>
            <w:shd w:val="clear" w:color="auto" w:fill="DBE5F1" w:themeFill="accent1" w:themeFillTint="33"/>
            <w:textDirection w:val="btLr"/>
          </w:tcPr>
          <w:p w14:paraId="340DA6BE" w14:textId="0C10D771" w:rsidR="004E19CA" w:rsidRPr="00A70B49" w:rsidRDefault="004E19CA" w:rsidP="00066972">
            <w:pPr>
              <w:spacing w:before="0"/>
              <w:ind w:left="113" w:right="113"/>
              <w:jc w:val="center"/>
              <w:rPr>
                <w:rFonts w:cs="Arial"/>
                <w:b/>
                <w:szCs w:val="22"/>
              </w:rPr>
            </w:pPr>
            <w:r w:rsidRPr="00A70B49">
              <w:rPr>
                <w:rFonts w:cs="Arial"/>
                <w:b/>
                <w:szCs w:val="22"/>
              </w:rPr>
              <w:t>Business</w:t>
            </w:r>
          </w:p>
        </w:tc>
        <w:tc>
          <w:tcPr>
            <w:tcW w:w="425" w:type="pct"/>
            <w:shd w:val="clear" w:color="auto" w:fill="DBE5F1" w:themeFill="accent1" w:themeFillTint="33"/>
            <w:textDirection w:val="btLr"/>
          </w:tcPr>
          <w:p w14:paraId="6420DE12" w14:textId="73C6E6F7" w:rsidR="004E19CA" w:rsidRPr="00A70B49" w:rsidRDefault="004E19CA" w:rsidP="00066972">
            <w:pPr>
              <w:spacing w:before="0"/>
              <w:ind w:left="113" w:right="113"/>
              <w:jc w:val="center"/>
              <w:rPr>
                <w:rFonts w:cs="Arial"/>
                <w:b/>
                <w:szCs w:val="22"/>
              </w:rPr>
            </w:pPr>
            <w:r w:rsidRPr="00A70B49">
              <w:rPr>
                <w:rFonts w:cs="Arial"/>
                <w:b/>
                <w:szCs w:val="22"/>
              </w:rPr>
              <w:t>Business Intermediary</w:t>
            </w:r>
          </w:p>
        </w:tc>
      </w:tr>
      <w:tr w:rsidR="004E19CA" w:rsidRPr="00014833" w14:paraId="045DD082" w14:textId="77777777" w:rsidTr="00685835">
        <w:trPr>
          <w:trHeight w:val="600"/>
        </w:trPr>
        <w:tc>
          <w:tcPr>
            <w:tcW w:w="1016" w:type="pct"/>
            <w:hideMark/>
          </w:tcPr>
          <w:p w14:paraId="4FD0D7AB" w14:textId="77777777" w:rsidR="004E19CA" w:rsidRPr="00BD7399" w:rsidRDefault="004E19CA" w:rsidP="00671D22">
            <w:pPr>
              <w:rPr>
                <w:rFonts w:cs="Arial"/>
                <w:szCs w:val="22"/>
                <w:highlight w:val="yellow"/>
              </w:rPr>
            </w:pPr>
            <w:r w:rsidRPr="00BD7399">
              <w:rPr>
                <w:rFonts w:cs="Arial"/>
                <w:szCs w:val="22"/>
              </w:rPr>
              <w:t>TRT</w:t>
            </w:r>
          </w:p>
        </w:tc>
        <w:tc>
          <w:tcPr>
            <w:tcW w:w="1107" w:type="pct"/>
          </w:tcPr>
          <w:p w14:paraId="19EE92F1" w14:textId="77777777" w:rsidR="004E19CA" w:rsidRPr="00B94792" w:rsidRDefault="004E19CA" w:rsidP="00671D22">
            <w:pPr>
              <w:rPr>
                <w:rFonts w:cs="Arial"/>
                <w:iCs/>
                <w:szCs w:val="22"/>
                <w:highlight w:val="yellow"/>
              </w:rPr>
            </w:pPr>
            <w:r w:rsidRPr="00B94792">
              <w:rPr>
                <w:rFonts w:cs="Arial"/>
                <w:iCs/>
                <w:szCs w:val="22"/>
              </w:rPr>
              <w:t>TRT.Prelodge</w:t>
            </w:r>
          </w:p>
        </w:tc>
        <w:tc>
          <w:tcPr>
            <w:tcW w:w="1346" w:type="pct"/>
          </w:tcPr>
          <w:p w14:paraId="7087D687" w14:textId="77777777" w:rsidR="004E19CA" w:rsidRPr="00A70B49" w:rsidRDefault="004E19CA" w:rsidP="002643D4">
            <w:pPr>
              <w:rPr>
                <w:rFonts w:cs="Arial"/>
                <w:szCs w:val="22"/>
                <w:highlight w:val="yellow"/>
              </w:rPr>
            </w:pPr>
            <w:r w:rsidRPr="00BD7399">
              <w:rPr>
                <w:rFonts w:cs="Arial"/>
                <w:szCs w:val="22"/>
              </w:rPr>
              <w:t xml:space="preserve">Validate data inputted into TRT before </w:t>
            </w:r>
            <w:r w:rsidRPr="00A70B49">
              <w:rPr>
                <w:rFonts w:cs="Arial"/>
                <w:szCs w:val="22"/>
              </w:rPr>
              <w:t>submitting for processing</w:t>
            </w:r>
          </w:p>
        </w:tc>
        <w:tc>
          <w:tcPr>
            <w:tcW w:w="369" w:type="pct"/>
          </w:tcPr>
          <w:p w14:paraId="0F2931B2" w14:textId="03283878" w:rsidR="004E19CA" w:rsidRPr="00A70B49" w:rsidRDefault="004E19CA">
            <w:pPr>
              <w:jc w:val="center"/>
              <w:rPr>
                <w:rFonts w:cs="Arial"/>
                <w:szCs w:val="22"/>
              </w:rPr>
            </w:pPr>
            <w:r w:rsidRPr="00A70B49">
              <w:rPr>
                <w:rFonts w:cs="Arial"/>
                <w:szCs w:val="22"/>
              </w:rPr>
              <w:t>Y</w:t>
            </w:r>
          </w:p>
        </w:tc>
        <w:tc>
          <w:tcPr>
            <w:tcW w:w="369" w:type="pct"/>
          </w:tcPr>
          <w:p w14:paraId="3E54B180" w14:textId="30C73551" w:rsidR="004E19CA" w:rsidRPr="00A70B49" w:rsidRDefault="004E19CA" w:rsidP="00B94792">
            <w:pPr>
              <w:jc w:val="center"/>
              <w:rPr>
                <w:rFonts w:cs="Arial"/>
                <w:szCs w:val="22"/>
              </w:rPr>
            </w:pPr>
            <w:r w:rsidRPr="00A70B49">
              <w:rPr>
                <w:rFonts w:cs="Arial"/>
                <w:szCs w:val="22"/>
              </w:rPr>
              <w:t>N</w:t>
            </w:r>
          </w:p>
        </w:tc>
        <w:tc>
          <w:tcPr>
            <w:tcW w:w="369" w:type="pct"/>
          </w:tcPr>
          <w:p w14:paraId="65438B3E" w14:textId="7D25D32D" w:rsidR="004E19CA" w:rsidRPr="00A70B49" w:rsidRDefault="004E19CA" w:rsidP="00B94792">
            <w:pPr>
              <w:jc w:val="center"/>
              <w:rPr>
                <w:rFonts w:cs="Arial"/>
                <w:szCs w:val="22"/>
              </w:rPr>
            </w:pPr>
            <w:r w:rsidRPr="00A70B49">
              <w:rPr>
                <w:rFonts w:cs="Arial"/>
                <w:szCs w:val="22"/>
              </w:rPr>
              <w:t>Y</w:t>
            </w:r>
          </w:p>
        </w:tc>
        <w:tc>
          <w:tcPr>
            <w:tcW w:w="425" w:type="pct"/>
          </w:tcPr>
          <w:p w14:paraId="45654092" w14:textId="30978220" w:rsidR="004E19CA" w:rsidRPr="00A70B49" w:rsidRDefault="004E19CA" w:rsidP="00B94792">
            <w:pPr>
              <w:jc w:val="center"/>
              <w:rPr>
                <w:rFonts w:cs="Arial"/>
                <w:szCs w:val="22"/>
              </w:rPr>
            </w:pPr>
            <w:r w:rsidRPr="00A70B49">
              <w:rPr>
                <w:rFonts w:cs="Arial"/>
                <w:szCs w:val="22"/>
              </w:rPr>
              <w:t>Y</w:t>
            </w:r>
          </w:p>
        </w:tc>
      </w:tr>
      <w:tr w:rsidR="004E19CA" w:rsidRPr="00014833" w14:paraId="74B1AF7A" w14:textId="77777777" w:rsidTr="00685835">
        <w:trPr>
          <w:trHeight w:val="600"/>
        </w:trPr>
        <w:tc>
          <w:tcPr>
            <w:tcW w:w="1016" w:type="pct"/>
          </w:tcPr>
          <w:p w14:paraId="1E14C167" w14:textId="4270CD85" w:rsidR="004E19CA" w:rsidRPr="00B94792" w:rsidRDefault="004E19CA" w:rsidP="00671D22">
            <w:pPr>
              <w:rPr>
                <w:rFonts w:cs="Arial"/>
                <w:szCs w:val="22"/>
                <w:highlight w:val="yellow"/>
              </w:rPr>
            </w:pPr>
            <w:r w:rsidRPr="00B94792">
              <w:rPr>
                <w:rFonts w:cs="Arial"/>
                <w:szCs w:val="22"/>
              </w:rPr>
              <w:t>TRT</w:t>
            </w:r>
          </w:p>
        </w:tc>
        <w:tc>
          <w:tcPr>
            <w:tcW w:w="1107" w:type="pct"/>
          </w:tcPr>
          <w:p w14:paraId="1D4C4C69" w14:textId="77777777" w:rsidR="004E19CA" w:rsidRPr="00B94792" w:rsidRDefault="004E19CA" w:rsidP="00671D22">
            <w:pPr>
              <w:rPr>
                <w:rFonts w:cs="Arial"/>
                <w:iCs/>
                <w:szCs w:val="22"/>
                <w:highlight w:val="yellow"/>
              </w:rPr>
            </w:pPr>
            <w:r w:rsidRPr="00B94792">
              <w:rPr>
                <w:rFonts w:cs="Arial"/>
                <w:iCs/>
                <w:szCs w:val="22"/>
              </w:rPr>
              <w:t>TRT.Lodge</w:t>
            </w:r>
          </w:p>
        </w:tc>
        <w:tc>
          <w:tcPr>
            <w:tcW w:w="1346" w:type="pct"/>
          </w:tcPr>
          <w:p w14:paraId="131C1045" w14:textId="77777777" w:rsidR="004E19CA" w:rsidRPr="00B94792" w:rsidRDefault="004E19CA" w:rsidP="002643D4">
            <w:pPr>
              <w:rPr>
                <w:rFonts w:cs="Arial"/>
                <w:szCs w:val="22"/>
                <w:highlight w:val="yellow"/>
              </w:rPr>
            </w:pPr>
            <w:r w:rsidRPr="00B94792">
              <w:rPr>
                <w:rFonts w:cs="Arial"/>
                <w:szCs w:val="22"/>
              </w:rPr>
              <w:t>Lodge TRT for processing</w:t>
            </w:r>
          </w:p>
        </w:tc>
        <w:tc>
          <w:tcPr>
            <w:tcW w:w="369" w:type="pct"/>
          </w:tcPr>
          <w:p w14:paraId="3066ACC7" w14:textId="390AFCE1" w:rsidR="004E19CA" w:rsidRPr="00B94792" w:rsidDel="0098360C" w:rsidRDefault="004E19CA">
            <w:pPr>
              <w:jc w:val="center"/>
              <w:rPr>
                <w:rFonts w:cs="Arial"/>
                <w:szCs w:val="22"/>
              </w:rPr>
            </w:pPr>
            <w:r w:rsidRPr="00B94792">
              <w:rPr>
                <w:rFonts w:cs="Arial"/>
                <w:szCs w:val="22"/>
              </w:rPr>
              <w:t>Y</w:t>
            </w:r>
          </w:p>
        </w:tc>
        <w:tc>
          <w:tcPr>
            <w:tcW w:w="369" w:type="pct"/>
          </w:tcPr>
          <w:p w14:paraId="3F072609" w14:textId="65553D5D" w:rsidR="004E19CA" w:rsidRPr="00BD7399" w:rsidRDefault="004E19CA" w:rsidP="00B94792">
            <w:pPr>
              <w:jc w:val="center"/>
              <w:rPr>
                <w:rFonts w:cs="Arial"/>
                <w:szCs w:val="22"/>
              </w:rPr>
            </w:pPr>
            <w:r w:rsidRPr="00BD7399">
              <w:rPr>
                <w:rFonts w:cs="Arial"/>
                <w:szCs w:val="22"/>
              </w:rPr>
              <w:t>N</w:t>
            </w:r>
          </w:p>
        </w:tc>
        <w:tc>
          <w:tcPr>
            <w:tcW w:w="369" w:type="pct"/>
          </w:tcPr>
          <w:p w14:paraId="53E7ED22" w14:textId="2F237057" w:rsidR="004E19CA" w:rsidRPr="00A70B49" w:rsidRDefault="004E19CA" w:rsidP="00B94792">
            <w:pPr>
              <w:jc w:val="center"/>
              <w:rPr>
                <w:rFonts w:cs="Arial"/>
                <w:szCs w:val="22"/>
              </w:rPr>
            </w:pPr>
            <w:r w:rsidRPr="00A70B49">
              <w:rPr>
                <w:rFonts w:cs="Arial"/>
                <w:szCs w:val="22"/>
              </w:rPr>
              <w:t>Y</w:t>
            </w:r>
          </w:p>
        </w:tc>
        <w:tc>
          <w:tcPr>
            <w:tcW w:w="425" w:type="pct"/>
          </w:tcPr>
          <w:p w14:paraId="1A05087A" w14:textId="3F67CAC9" w:rsidR="004E19CA" w:rsidRPr="00A70B49" w:rsidRDefault="004E19CA" w:rsidP="00B94792">
            <w:pPr>
              <w:jc w:val="center"/>
              <w:rPr>
                <w:rFonts w:cs="Arial"/>
                <w:szCs w:val="22"/>
              </w:rPr>
            </w:pPr>
            <w:r w:rsidRPr="00A70B49">
              <w:rPr>
                <w:rFonts w:cs="Arial"/>
                <w:szCs w:val="22"/>
              </w:rPr>
              <w:t>Y</w:t>
            </w:r>
          </w:p>
        </w:tc>
      </w:tr>
      <w:tr w:rsidR="004E19CA" w:rsidRPr="00014833" w14:paraId="10B2DECB" w14:textId="77777777" w:rsidTr="00685835">
        <w:trPr>
          <w:trHeight w:val="600"/>
        </w:trPr>
        <w:tc>
          <w:tcPr>
            <w:tcW w:w="1016" w:type="pct"/>
          </w:tcPr>
          <w:p w14:paraId="5FA5C438" w14:textId="77777777" w:rsidR="004E19CA" w:rsidRPr="00B94792" w:rsidRDefault="004E19CA" w:rsidP="00671D22">
            <w:pPr>
              <w:rPr>
                <w:rFonts w:cs="Arial"/>
                <w:szCs w:val="22"/>
                <w:highlight w:val="yellow"/>
              </w:rPr>
            </w:pPr>
            <w:r w:rsidRPr="00B94792">
              <w:rPr>
                <w:rFonts w:cs="Arial"/>
                <w:szCs w:val="22"/>
              </w:rPr>
              <w:t>ELStagFormat</w:t>
            </w:r>
          </w:p>
        </w:tc>
        <w:tc>
          <w:tcPr>
            <w:tcW w:w="1107" w:type="pct"/>
          </w:tcPr>
          <w:p w14:paraId="75657D92" w14:textId="77777777" w:rsidR="004E19CA" w:rsidRPr="00B94792" w:rsidRDefault="004E19CA" w:rsidP="00104654">
            <w:pPr>
              <w:rPr>
                <w:iCs/>
                <w:szCs w:val="22"/>
              </w:rPr>
            </w:pPr>
            <w:r w:rsidRPr="00B94792">
              <w:rPr>
                <w:iCs/>
                <w:szCs w:val="22"/>
              </w:rPr>
              <w:t>ELStagFormat.</w:t>
            </w:r>
          </w:p>
          <w:p w14:paraId="518F3316" w14:textId="77777777" w:rsidR="004E19CA" w:rsidRPr="00B94792" w:rsidRDefault="004E19CA" w:rsidP="00671D22">
            <w:pPr>
              <w:rPr>
                <w:rFonts w:cs="Arial"/>
                <w:iCs/>
                <w:szCs w:val="22"/>
                <w:highlight w:val="yellow"/>
              </w:rPr>
            </w:pPr>
            <w:r w:rsidRPr="00B94792">
              <w:rPr>
                <w:iCs/>
                <w:szCs w:val="22"/>
              </w:rPr>
              <w:t>Lodge</w:t>
            </w:r>
          </w:p>
        </w:tc>
        <w:tc>
          <w:tcPr>
            <w:tcW w:w="1346" w:type="pct"/>
          </w:tcPr>
          <w:p w14:paraId="7DA7C64E" w14:textId="3DCE1037" w:rsidR="004E19CA" w:rsidRPr="00B94792" w:rsidRDefault="004E19CA" w:rsidP="002643D4">
            <w:pPr>
              <w:rPr>
                <w:rFonts w:cs="Arial"/>
                <w:szCs w:val="22"/>
                <w:highlight w:val="yellow"/>
              </w:rPr>
            </w:pPr>
            <w:r w:rsidRPr="00B94792">
              <w:rPr>
                <w:rFonts w:cs="Arial"/>
                <w:color w:val="000000"/>
                <w:szCs w:val="22"/>
              </w:rPr>
              <w:t xml:space="preserve">Lodge TRT for prior years as </w:t>
            </w:r>
            <w:r w:rsidRPr="00BD7399">
              <w:rPr>
                <w:rFonts w:cs="Arial"/>
                <w:color w:val="000000"/>
                <w:szCs w:val="22"/>
              </w:rPr>
              <w:t>an</w:t>
            </w:r>
            <w:r w:rsidRPr="00B94792">
              <w:rPr>
                <w:rFonts w:cs="Arial"/>
                <w:color w:val="000000"/>
                <w:szCs w:val="22"/>
              </w:rPr>
              <w:t xml:space="preserve"> SBR message using ELS tag format</w:t>
            </w:r>
          </w:p>
        </w:tc>
        <w:tc>
          <w:tcPr>
            <w:tcW w:w="369" w:type="pct"/>
          </w:tcPr>
          <w:p w14:paraId="6DED71F7" w14:textId="28E46245" w:rsidR="004E19CA" w:rsidRPr="00B94792" w:rsidRDefault="004E19CA" w:rsidP="00B94792">
            <w:pPr>
              <w:jc w:val="center"/>
              <w:rPr>
                <w:rFonts w:cs="Arial"/>
                <w:szCs w:val="22"/>
              </w:rPr>
            </w:pPr>
            <w:r w:rsidRPr="00B94792">
              <w:rPr>
                <w:rFonts w:cs="Arial"/>
                <w:szCs w:val="22"/>
              </w:rPr>
              <w:t>Y</w:t>
            </w:r>
          </w:p>
        </w:tc>
        <w:tc>
          <w:tcPr>
            <w:tcW w:w="369" w:type="pct"/>
          </w:tcPr>
          <w:p w14:paraId="25A7C12D" w14:textId="122009EE" w:rsidR="004E19CA" w:rsidRPr="00B94792" w:rsidDel="0098360C" w:rsidRDefault="004E19CA" w:rsidP="00B94792">
            <w:pPr>
              <w:jc w:val="center"/>
              <w:rPr>
                <w:rFonts w:cs="Arial"/>
                <w:szCs w:val="22"/>
              </w:rPr>
            </w:pPr>
            <w:r w:rsidRPr="00B94792">
              <w:rPr>
                <w:rFonts w:cs="Arial"/>
                <w:szCs w:val="22"/>
              </w:rPr>
              <w:t>N</w:t>
            </w:r>
          </w:p>
        </w:tc>
        <w:tc>
          <w:tcPr>
            <w:tcW w:w="369" w:type="pct"/>
          </w:tcPr>
          <w:p w14:paraId="089CE838" w14:textId="7D999158" w:rsidR="004E19CA" w:rsidRPr="00B94792" w:rsidDel="0098360C" w:rsidRDefault="004E19CA" w:rsidP="00B94792">
            <w:pPr>
              <w:jc w:val="center"/>
              <w:rPr>
                <w:rFonts w:cs="Arial"/>
                <w:szCs w:val="22"/>
              </w:rPr>
            </w:pPr>
            <w:r w:rsidRPr="00B94792">
              <w:rPr>
                <w:rFonts w:cs="Arial"/>
                <w:szCs w:val="22"/>
              </w:rPr>
              <w:t>N</w:t>
            </w:r>
          </w:p>
        </w:tc>
        <w:tc>
          <w:tcPr>
            <w:tcW w:w="425" w:type="pct"/>
          </w:tcPr>
          <w:p w14:paraId="2A9B4584" w14:textId="6E9818F5" w:rsidR="004E19CA" w:rsidRPr="00B94792" w:rsidDel="0098360C" w:rsidRDefault="004E19CA" w:rsidP="00B94792">
            <w:pPr>
              <w:jc w:val="center"/>
              <w:rPr>
                <w:rFonts w:cs="Arial"/>
                <w:szCs w:val="22"/>
              </w:rPr>
            </w:pPr>
            <w:r w:rsidRPr="00B94792">
              <w:rPr>
                <w:rFonts w:cs="Arial"/>
                <w:szCs w:val="22"/>
              </w:rPr>
              <w:t>N</w:t>
            </w:r>
          </w:p>
        </w:tc>
      </w:tr>
    </w:tbl>
    <w:p w14:paraId="2E9D1A96" w14:textId="17CE5E08" w:rsidR="00A70B49" w:rsidRDefault="00FA0433" w:rsidP="00A66A0C">
      <w:pPr>
        <w:rPr>
          <w:szCs w:val="22"/>
        </w:rPr>
      </w:pPr>
      <w:r>
        <w:rPr>
          <w:szCs w:val="22"/>
        </w:rPr>
        <w:br/>
      </w:r>
      <w:r w:rsidR="00A66A0C" w:rsidRPr="00B94792">
        <w:rPr>
          <w:szCs w:val="22"/>
        </w:rPr>
        <w:t xml:space="preserve">A user must be assigned the appropriate authorisation permissions to use the </w:t>
      </w:r>
      <w:r w:rsidR="002643D4" w:rsidRPr="00B94792">
        <w:rPr>
          <w:szCs w:val="22"/>
        </w:rPr>
        <w:t>TRT</w:t>
      </w:r>
      <w:r w:rsidR="00A66A0C" w:rsidRPr="00B94792">
        <w:rPr>
          <w:szCs w:val="22"/>
        </w:rPr>
        <w:t xml:space="preserve"> service. The table </w:t>
      </w:r>
      <w:r w:rsidR="003E3497" w:rsidRPr="00B94792">
        <w:rPr>
          <w:szCs w:val="22"/>
        </w:rPr>
        <w:t xml:space="preserve">below </w:t>
      </w:r>
      <w:r w:rsidR="00A66A0C" w:rsidRPr="00B94792">
        <w:rPr>
          <w:szCs w:val="22"/>
        </w:rPr>
        <w:t>references the SBR service to the relevant permission in Access Manager</w:t>
      </w:r>
      <w:r w:rsidR="00A70B49">
        <w:rPr>
          <w:szCs w:val="22"/>
        </w:rPr>
        <w:t>.</w:t>
      </w:r>
    </w:p>
    <w:p w14:paraId="338988FE" w14:textId="6074AD33" w:rsidR="008C691B" w:rsidRDefault="008C691B" w:rsidP="00685835">
      <w:pPr>
        <w:pStyle w:val="Caption"/>
      </w:pPr>
      <w:bookmarkStart w:id="197" w:name="_Toc228171191"/>
      <w:r>
        <w:t xml:space="preserve">Table </w:t>
      </w:r>
      <w:r w:rsidR="009A6BB5">
        <w:fldChar w:fldCharType="begin"/>
      </w:r>
      <w:r w:rsidR="009A6BB5">
        <w:instrText xml:space="preserve"> SEQ Table \* ARABIC </w:instrText>
      </w:r>
      <w:r w:rsidR="009A6BB5">
        <w:fldChar w:fldCharType="separate"/>
      </w:r>
      <w:r w:rsidR="009736EF">
        <w:rPr>
          <w:noProof/>
        </w:rPr>
        <w:t>7</w:t>
      </w:r>
      <w:r w:rsidR="009A6BB5">
        <w:rPr>
          <w:noProof/>
        </w:rPr>
        <w:fldChar w:fldCharType="end"/>
      </w:r>
      <w:r w:rsidRPr="0084203D">
        <w:t>: Access Manager permissions</w:t>
      </w:r>
      <w:bookmarkEnd w:id="197"/>
    </w:p>
    <w:tbl>
      <w:tblPr>
        <w:tblStyle w:val="ATOTable"/>
        <w:tblW w:w="9356" w:type="dxa"/>
        <w:tblLook w:val="04A0" w:firstRow="1" w:lastRow="0" w:firstColumn="1" w:lastColumn="0" w:noHBand="0" w:noVBand="1"/>
      </w:tblPr>
      <w:tblGrid>
        <w:gridCol w:w="4519"/>
        <w:gridCol w:w="4837"/>
      </w:tblGrid>
      <w:tr w:rsidR="00A66A0C" w:rsidRPr="00014833" w14:paraId="47D3E5F5" w14:textId="77777777" w:rsidTr="003F7F40">
        <w:trPr>
          <w:tblHeader/>
        </w:trPr>
        <w:tc>
          <w:tcPr>
            <w:tcW w:w="2415" w:type="pct"/>
            <w:shd w:val="clear" w:color="auto" w:fill="DBE5F1" w:themeFill="accent1" w:themeFillTint="33"/>
          </w:tcPr>
          <w:p w14:paraId="478E1C2A" w14:textId="77777777" w:rsidR="00A66A0C" w:rsidRPr="00B94792" w:rsidRDefault="00A66A0C" w:rsidP="00671D22">
            <w:pPr>
              <w:keepNext/>
              <w:rPr>
                <w:b/>
                <w:szCs w:val="22"/>
              </w:rPr>
            </w:pPr>
            <w:r w:rsidRPr="00B94792">
              <w:rPr>
                <w:b/>
                <w:szCs w:val="22"/>
              </w:rPr>
              <w:t>Service</w:t>
            </w:r>
          </w:p>
        </w:tc>
        <w:tc>
          <w:tcPr>
            <w:tcW w:w="2585" w:type="pct"/>
            <w:shd w:val="clear" w:color="auto" w:fill="DBE5F1" w:themeFill="accent1" w:themeFillTint="33"/>
          </w:tcPr>
          <w:p w14:paraId="31DB5EE3" w14:textId="3B2CA70A" w:rsidR="00A66A0C" w:rsidRPr="00B94792" w:rsidRDefault="00A66A0C" w:rsidP="00671D22">
            <w:pPr>
              <w:rPr>
                <w:b/>
                <w:szCs w:val="22"/>
              </w:rPr>
            </w:pPr>
            <w:r w:rsidRPr="00B94792">
              <w:rPr>
                <w:b/>
                <w:szCs w:val="22"/>
              </w:rPr>
              <w:t xml:space="preserve">Access Manager </w:t>
            </w:r>
            <w:r w:rsidR="00223C2A" w:rsidRPr="00191DD3">
              <w:rPr>
                <w:b/>
                <w:szCs w:val="22"/>
              </w:rPr>
              <w:t>p</w:t>
            </w:r>
            <w:r w:rsidRPr="00B94792">
              <w:rPr>
                <w:b/>
                <w:szCs w:val="22"/>
              </w:rPr>
              <w:t>ermission</w:t>
            </w:r>
          </w:p>
        </w:tc>
      </w:tr>
      <w:tr w:rsidR="00A66A0C" w:rsidRPr="00014833" w14:paraId="16727BF0" w14:textId="77777777" w:rsidTr="00685835">
        <w:trPr>
          <w:trHeight w:val="1040"/>
        </w:trPr>
        <w:tc>
          <w:tcPr>
            <w:tcW w:w="2415" w:type="pct"/>
          </w:tcPr>
          <w:p w14:paraId="2729CA63" w14:textId="77777777" w:rsidR="00A66A0C" w:rsidRPr="00B94792" w:rsidRDefault="00AC45A8" w:rsidP="00596F0B">
            <w:pPr>
              <w:pStyle w:val="Content"/>
              <w:spacing w:before="60" w:after="60"/>
              <w:rPr>
                <w:sz w:val="22"/>
              </w:rPr>
            </w:pPr>
            <w:r w:rsidRPr="00B94792">
              <w:rPr>
                <w:sz w:val="22"/>
              </w:rPr>
              <w:t>TRT</w:t>
            </w:r>
          </w:p>
        </w:tc>
        <w:tc>
          <w:tcPr>
            <w:tcW w:w="2585" w:type="pct"/>
          </w:tcPr>
          <w:p w14:paraId="0945FE67" w14:textId="08CAEA0D" w:rsidR="00A66A0C" w:rsidRPr="00B94792" w:rsidRDefault="00B86756" w:rsidP="00671D22">
            <w:pPr>
              <w:rPr>
                <w:szCs w:val="22"/>
              </w:rPr>
            </w:pPr>
            <w:r w:rsidRPr="00B86756">
              <w:rPr>
                <w:szCs w:val="22"/>
              </w:rPr>
              <w:t>Non-individual income tax return</w:t>
            </w:r>
          </w:p>
          <w:p w14:paraId="41344B12" w14:textId="189F7070" w:rsidR="006114F5" w:rsidRDefault="008D0D3D" w:rsidP="00C326B5">
            <w:pPr>
              <w:pStyle w:val="ListParagraph"/>
              <w:numPr>
                <w:ilvl w:val="0"/>
                <w:numId w:val="18"/>
              </w:numPr>
              <w:rPr>
                <w:rFonts w:cs="Arial"/>
                <w:szCs w:val="22"/>
              </w:rPr>
            </w:pPr>
            <w:r>
              <w:rPr>
                <w:rFonts w:cs="Arial"/>
                <w:szCs w:val="22"/>
              </w:rPr>
              <w:t>Prepare check box</w:t>
            </w:r>
          </w:p>
          <w:p w14:paraId="5D3D5F00" w14:textId="786E7967" w:rsidR="00A66A0C" w:rsidRPr="00B94792" w:rsidRDefault="00A66A0C" w:rsidP="00C326B5">
            <w:pPr>
              <w:pStyle w:val="ListParagraph"/>
              <w:numPr>
                <w:ilvl w:val="0"/>
                <w:numId w:val="18"/>
              </w:numPr>
              <w:rPr>
                <w:rFonts w:cs="Arial"/>
                <w:szCs w:val="22"/>
              </w:rPr>
            </w:pPr>
            <w:r w:rsidRPr="00B94792">
              <w:rPr>
                <w:rFonts w:cs="Arial"/>
                <w:szCs w:val="22"/>
              </w:rPr>
              <w:t>Lodge check box</w:t>
            </w:r>
          </w:p>
        </w:tc>
      </w:tr>
    </w:tbl>
    <w:p w14:paraId="2BC73D36" w14:textId="15841D75" w:rsidR="00A32F09" w:rsidRDefault="00A32F09" w:rsidP="00DD323F">
      <w:pPr>
        <w:keepNext/>
        <w:keepLines/>
        <w:widowControl w:val="0"/>
      </w:pPr>
    </w:p>
    <w:p w14:paraId="086AC702" w14:textId="77777777" w:rsidR="00A32F09" w:rsidRPr="004333D3" w:rsidRDefault="00A32F09" w:rsidP="00DD323F">
      <w:pPr>
        <w:keepNext/>
        <w:keepLines/>
        <w:widowControl w:val="0"/>
      </w:pPr>
    </w:p>
    <w:p w14:paraId="1FB8D54F" w14:textId="40B6B727" w:rsidR="001B3690" w:rsidRPr="00E168EF" w:rsidRDefault="004F3600" w:rsidP="00685835">
      <w:pPr>
        <w:pStyle w:val="Heading1"/>
        <w:rPr>
          <w:caps/>
        </w:rPr>
      </w:pPr>
      <w:bookmarkStart w:id="198" w:name="_Toc518382596"/>
      <w:bookmarkStart w:id="199" w:name="_Toc167967390"/>
      <w:bookmarkStart w:id="200" w:name="_Toc167967622"/>
      <w:bookmarkStart w:id="201" w:name="_Toc228171173"/>
      <w:r w:rsidRPr="00E168EF">
        <w:t>C</w:t>
      </w:r>
      <w:r w:rsidR="0054279F" w:rsidRPr="00E168EF">
        <w:t>onstraints and known issues</w:t>
      </w:r>
      <w:bookmarkEnd w:id="198"/>
      <w:bookmarkEnd w:id="199"/>
      <w:bookmarkEnd w:id="200"/>
      <w:bookmarkEnd w:id="201"/>
    </w:p>
    <w:p w14:paraId="35C4E4B0" w14:textId="02B03B48" w:rsidR="00C41F28" w:rsidRPr="008C691B" w:rsidRDefault="008C691B" w:rsidP="008C691B">
      <w:pPr>
        <w:pStyle w:val="Heading2"/>
      </w:pPr>
      <w:bookmarkStart w:id="202" w:name="_Toc405989462"/>
      <w:bookmarkStart w:id="203" w:name="_Toc405989510"/>
      <w:bookmarkStart w:id="204" w:name="_Toc405993411"/>
      <w:bookmarkStart w:id="205" w:name="_Toc405995098"/>
      <w:bookmarkStart w:id="206" w:name="_Toc405995243"/>
      <w:bookmarkStart w:id="207" w:name="_Toc405996906"/>
      <w:bookmarkStart w:id="208" w:name="_Toc405989463"/>
      <w:bookmarkStart w:id="209" w:name="_Toc405989511"/>
      <w:bookmarkStart w:id="210" w:name="_Toc405993412"/>
      <w:bookmarkStart w:id="211" w:name="_Toc405995099"/>
      <w:bookmarkStart w:id="212" w:name="_Toc405995244"/>
      <w:bookmarkStart w:id="213" w:name="_Toc405996907"/>
      <w:bookmarkStart w:id="214" w:name="_Toc405989464"/>
      <w:bookmarkStart w:id="215" w:name="_Toc405989512"/>
      <w:bookmarkStart w:id="216" w:name="_Toc405993413"/>
      <w:bookmarkStart w:id="217" w:name="_Toc405995100"/>
      <w:bookmarkStart w:id="218" w:name="_Toc405995245"/>
      <w:bookmarkStart w:id="219" w:name="_Toc405996908"/>
      <w:bookmarkStart w:id="220" w:name="_Toc405989465"/>
      <w:bookmarkStart w:id="221" w:name="_Toc405989513"/>
      <w:bookmarkStart w:id="222" w:name="_Toc405993414"/>
      <w:bookmarkStart w:id="223" w:name="_Toc405995101"/>
      <w:bookmarkStart w:id="224" w:name="_Toc405995246"/>
      <w:bookmarkStart w:id="225" w:name="_Toc405996909"/>
      <w:bookmarkStart w:id="226" w:name="_Toc167967391"/>
      <w:bookmarkStart w:id="227" w:name="_Toc167967623"/>
      <w:bookmarkStart w:id="228" w:name="_Toc228171174"/>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t xml:space="preserve">4.1 </w:t>
      </w:r>
      <w:r w:rsidR="00C41F28" w:rsidRPr="008C691B">
        <w:t>Usage restrictions</w:t>
      </w:r>
      <w:bookmarkEnd w:id="226"/>
      <w:bookmarkEnd w:id="227"/>
      <w:bookmarkEnd w:id="228"/>
    </w:p>
    <w:p w14:paraId="7A6E03D4" w14:textId="77777777" w:rsidR="008877F7" w:rsidRPr="0083292F" w:rsidRDefault="008877F7" w:rsidP="008877F7">
      <w:r w:rsidRPr="0083292F">
        <w:t xml:space="preserve">The </w:t>
      </w:r>
      <w:hyperlink r:id="rId27" w:history="1">
        <w:r w:rsidRPr="00183691">
          <w:rPr>
            <w:rStyle w:val="Hyperlink"/>
            <w:b w:val="0"/>
          </w:rPr>
          <w:t>Digital service provider hub for DSPs</w:t>
        </w:r>
      </w:hyperlink>
      <w:r w:rsidRPr="0083292F">
        <w:t xml:space="preserve"> provides additional information as a controlled information resource, only made available to digital service providers for the sole purpose of assisting in the development of tax-related software (both commercial and in-house). In some cases, the information is in draft form or has been made available for the purposes of consultation, proof of concept work and or pilots. You </w:t>
      </w:r>
      <w:r w:rsidRPr="00183691">
        <w:t>must</w:t>
      </w:r>
      <w:r w:rsidRPr="0083292F">
        <w:t xml:space="preserve"> </w:t>
      </w:r>
      <w:r w:rsidRPr="00183691">
        <w:t>not</w:t>
      </w:r>
      <w:r w:rsidRPr="0083292F">
        <w:t xml:space="preserve"> on-forward controlled information to persons or organisations outside your own organisation.</w:t>
      </w:r>
    </w:p>
    <w:p w14:paraId="5B13F45F" w14:textId="77777777" w:rsidR="008877F7" w:rsidRDefault="008877F7" w:rsidP="008877F7">
      <w:r w:rsidRPr="0083292F">
        <w:t xml:space="preserve">DSPs must be aware of the usage restrictions, which are described within the </w:t>
      </w:r>
      <w:hyperlink r:id="rId28" w:history="1">
        <w:r w:rsidRPr="00183691">
          <w:rPr>
            <w:rStyle w:val="Hyperlink"/>
            <w:b w:val="0"/>
          </w:rPr>
          <w:t>Reasonable use of ATO digital wholesale services</w:t>
        </w:r>
      </w:hyperlink>
      <w:r w:rsidRPr="0083292F">
        <w:t xml:space="preserve"> and </w:t>
      </w:r>
      <w:hyperlink r:id="rId29" w:history="1">
        <w:r w:rsidRPr="00183691">
          <w:rPr>
            <w:rStyle w:val="Hyperlink"/>
            <w:b w:val="0"/>
          </w:rPr>
          <w:t>DSP conditions of use</w:t>
        </w:r>
      </w:hyperlink>
      <w:r w:rsidRPr="0083292F">
        <w:t>. The ATO actively monitors the use of services and will notify DSPs that contravene the reasonable use policy.</w:t>
      </w:r>
      <w:r>
        <w:t xml:space="preserve"> Continued breaches or failing to adhere to the conditions of use may result in de-whitelisting.</w:t>
      </w:r>
    </w:p>
    <w:p w14:paraId="7AF35BAC" w14:textId="6510E0D9" w:rsidR="00191DD3" w:rsidRPr="003040D4" w:rsidRDefault="00191DD3" w:rsidP="00DD323F">
      <w:pPr>
        <w:keepNext/>
        <w:keepLines/>
        <w:widowControl w:val="0"/>
        <w:rPr>
          <w:rFonts w:cs="Arial"/>
          <w:szCs w:val="22"/>
        </w:rPr>
      </w:pPr>
    </w:p>
    <w:p w14:paraId="0D2AB660" w14:textId="00A3744D" w:rsidR="00C73C16" w:rsidRDefault="00C73C16" w:rsidP="00DD323F">
      <w:pPr>
        <w:keepNext/>
        <w:keepLines/>
        <w:widowControl w:val="0"/>
        <w:rPr>
          <w:rFonts w:cs="Arial"/>
          <w:caps/>
          <w:color w:val="0F243E" w:themeColor="text2" w:themeShade="80"/>
          <w:kern w:val="36"/>
          <w:sz w:val="56"/>
          <w:szCs w:val="56"/>
        </w:rPr>
      </w:pPr>
      <w:bookmarkStart w:id="229" w:name="_Toc410142405"/>
      <w:bookmarkStart w:id="230" w:name="_Toc518382598"/>
      <w:bookmarkEnd w:id="229"/>
    </w:p>
    <w:p w14:paraId="48849848" w14:textId="5090440D" w:rsidR="00E95114" w:rsidRPr="00E168EF" w:rsidRDefault="006720FE" w:rsidP="00685835">
      <w:pPr>
        <w:pStyle w:val="Heading1"/>
        <w:rPr>
          <w:caps/>
        </w:rPr>
      </w:pPr>
      <w:bookmarkStart w:id="231" w:name="_Toc77587882"/>
      <w:bookmarkStart w:id="232" w:name="_Toc77588191"/>
      <w:bookmarkStart w:id="233" w:name="_Toc77588278"/>
      <w:bookmarkStart w:id="234" w:name="_Toc77588311"/>
      <w:bookmarkStart w:id="235" w:name="_Toc77595214"/>
      <w:bookmarkStart w:id="236" w:name="_Toc77587883"/>
      <w:bookmarkStart w:id="237" w:name="_Toc77588192"/>
      <w:bookmarkStart w:id="238" w:name="_Toc77588279"/>
      <w:bookmarkStart w:id="239" w:name="_Toc77588312"/>
      <w:bookmarkStart w:id="240" w:name="_Toc77595215"/>
      <w:bookmarkStart w:id="241" w:name="_Toc518382599"/>
      <w:bookmarkStart w:id="242" w:name="_Toc167967392"/>
      <w:bookmarkStart w:id="243" w:name="_Toc167967624"/>
      <w:bookmarkStart w:id="244" w:name="_Toc228171175"/>
      <w:bookmarkEnd w:id="230"/>
      <w:bookmarkEnd w:id="231"/>
      <w:bookmarkEnd w:id="232"/>
      <w:bookmarkEnd w:id="233"/>
      <w:bookmarkEnd w:id="234"/>
      <w:bookmarkEnd w:id="235"/>
      <w:bookmarkEnd w:id="236"/>
      <w:bookmarkEnd w:id="237"/>
      <w:bookmarkEnd w:id="238"/>
      <w:bookmarkEnd w:id="239"/>
      <w:bookmarkEnd w:id="240"/>
      <w:r w:rsidRPr="00E168EF">
        <w:t>T</w:t>
      </w:r>
      <w:r w:rsidR="0054279F" w:rsidRPr="00E168EF">
        <w:t>axpayer declarations</w:t>
      </w:r>
      <w:bookmarkEnd w:id="241"/>
      <w:bookmarkEnd w:id="242"/>
      <w:bookmarkEnd w:id="243"/>
      <w:bookmarkEnd w:id="244"/>
      <w:r w:rsidR="0054279F" w:rsidRPr="00E168EF">
        <w:t xml:space="preserve"> </w:t>
      </w:r>
    </w:p>
    <w:p w14:paraId="1AF4ADE5" w14:textId="77777777" w:rsidR="008C691B" w:rsidRDefault="008C691B" w:rsidP="008C691B">
      <w:bookmarkStart w:id="245" w:name="_Hlk167972838"/>
      <w:r>
        <w:t xml:space="preserve">When an intermediary lodges an </w:t>
      </w:r>
      <w:hyperlink r:id="rId30" w:history="1">
        <w:r w:rsidRPr="00685835">
          <w:rPr>
            <w:rStyle w:val="Hyperlink"/>
            <w:b w:val="0"/>
            <w:bCs/>
          </w:rPr>
          <w:t>approved form</w:t>
        </w:r>
      </w:hyperlink>
      <w:r>
        <w:t xml:space="preserve"> on behalf of a taxpayer, the law requires the intermediary to have first received a signed written declaration from that taxpayer.</w:t>
      </w:r>
    </w:p>
    <w:bookmarkEnd w:id="245"/>
    <w:p w14:paraId="37BFEFF3" w14:textId="77777777" w:rsidR="008C691B" w:rsidRDefault="008C691B" w:rsidP="008C691B">
      <w:r>
        <w:t>Developers of SBR-enabled software products may elect to provide a printable version of the taxpayer declaration within their products to assist intermediaries.</w:t>
      </w:r>
    </w:p>
    <w:p w14:paraId="4876D5CE" w14:textId="32B4DB3B" w:rsidR="00720C92" w:rsidRPr="008C691B" w:rsidRDefault="003417D2" w:rsidP="00685835">
      <w:pPr>
        <w:rPr>
          <w:rFonts w:cs="Arial"/>
          <w:szCs w:val="22"/>
        </w:rPr>
      </w:pPr>
      <w:r w:rsidRPr="00B94792">
        <w:rPr>
          <w:b/>
          <w:bCs/>
          <w:color w:val="262626" w:themeColor="text1" w:themeTint="D9"/>
        </w:rPr>
        <w:t>Note</w:t>
      </w:r>
      <w:r>
        <w:t xml:space="preserve">: </w:t>
      </w:r>
      <w:r w:rsidR="003040D4" w:rsidRPr="00685835">
        <w:rPr>
          <w:rStyle w:val="NoteChar"/>
        </w:rPr>
        <w:t>A taxpayer declaration must be obtained by the intermediary for all lodgment obligations performed on behalf of their client.</w:t>
      </w:r>
      <w:r w:rsidR="008C691B">
        <w:rPr>
          <w:szCs w:val="22"/>
        </w:rPr>
        <w:t xml:space="preserve"> </w:t>
      </w:r>
      <w:r w:rsidR="00D91F1F" w:rsidRPr="00B94792">
        <w:rPr>
          <w:szCs w:val="22"/>
        </w:rPr>
        <w:t>These declarations apply</w:t>
      </w:r>
      <w:r w:rsidR="005741CE">
        <w:rPr>
          <w:szCs w:val="22"/>
        </w:rPr>
        <w:t xml:space="preserve"> </w:t>
      </w:r>
      <w:r w:rsidR="00D91F1F" w:rsidRPr="00B94792">
        <w:rPr>
          <w:szCs w:val="22"/>
        </w:rPr>
        <w:t xml:space="preserve">for </w:t>
      </w:r>
      <w:r w:rsidR="005741CE">
        <w:rPr>
          <w:szCs w:val="22"/>
        </w:rPr>
        <w:t xml:space="preserve">both </w:t>
      </w:r>
      <w:r w:rsidR="00D91F1F" w:rsidRPr="00B94792">
        <w:rPr>
          <w:szCs w:val="22"/>
        </w:rPr>
        <w:t xml:space="preserve">original </w:t>
      </w:r>
      <w:r w:rsidR="004333D3">
        <w:rPr>
          <w:szCs w:val="22"/>
        </w:rPr>
        <w:t xml:space="preserve">and newly amended </w:t>
      </w:r>
      <w:r w:rsidR="00D91F1F" w:rsidRPr="00B94792">
        <w:rPr>
          <w:szCs w:val="22"/>
        </w:rPr>
        <w:t xml:space="preserve">lodgments </w:t>
      </w:r>
      <w:r w:rsidR="004333D3">
        <w:rPr>
          <w:szCs w:val="22"/>
        </w:rPr>
        <w:t xml:space="preserve">for </w:t>
      </w:r>
      <w:r w:rsidR="00720C92">
        <w:rPr>
          <w:szCs w:val="22"/>
        </w:rPr>
        <w:t xml:space="preserve">the </w:t>
      </w:r>
      <w:r w:rsidR="000837F7" w:rsidRPr="00B94792">
        <w:rPr>
          <w:szCs w:val="22"/>
        </w:rPr>
        <w:t xml:space="preserve">Trust </w:t>
      </w:r>
      <w:r w:rsidR="00720C92" w:rsidRPr="00720C92">
        <w:rPr>
          <w:szCs w:val="22"/>
        </w:rPr>
        <w:t>T</w:t>
      </w:r>
      <w:r w:rsidR="000837F7" w:rsidRPr="00B94792">
        <w:rPr>
          <w:szCs w:val="22"/>
        </w:rPr>
        <w:t xml:space="preserve">ax </w:t>
      </w:r>
      <w:r w:rsidR="00720C92" w:rsidRPr="00720C92">
        <w:rPr>
          <w:szCs w:val="22"/>
        </w:rPr>
        <w:t>R</w:t>
      </w:r>
      <w:r w:rsidR="000837F7" w:rsidRPr="00B94792">
        <w:rPr>
          <w:szCs w:val="22"/>
        </w:rPr>
        <w:t>eturn</w:t>
      </w:r>
      <w:r w:rsidR="00DD1146" w:rsidRPr="00B94792">
        <w:rPr>
          <w:szCs w:val="22"/>
        </w:rPr>
        <w:t>.</w:t>
      </w:r>
      <w:r w:rsidR="008C691B" w:rsidRPr="008C691B">
        <w:t xml:space="preserve"> </w:t>
      </w:r>
      <w:r w:rsidR="008C691B">
        <w:t xml:space="preserve">For information see </w:t>
      </w:r>
      <w:hyperlink r:id="rId31" w:history="1">
        <w:r w:rsidR="008C691B" w:rsidRPr="008C691B">
          <w:rPr>
            <w:rStyle w:val="Hyperlink"/>
            <w:b w:val="0"/>
          </w:rPr>
          <w:t>Client declarations and lodgment online</w:t>
        </w:r>
      </w:hyperlink>
      <w:r w:rsidR="008C691B" w:rsidRPr="008C691B">
        <w:t>.</w:t>
      </w:r>
      <w:r w:rsidR="00E577B9" w:rsidRPr="008C691B" w:rsidDel="00E577B9">
        <w:rPr>
          <w:rFonts w:cs="Arial"/>
          <w:szCs w:val="22"/>
        </w:rPr>
        <w:t xml:space="preserve"> </w:t>
      </w:r>
    </w:p>
    <w:p w14:paraId="363F794C" w14:textId="4941456D" w:rsidR="00DC64B6" w:rsidRPr="00E168EF" w:rsidRDefault="008C691B" w:rsidP="008C691B">
      <w:pPr>
        <w:pStyle w:val="Heading2"/>
      </w:pPr>
      <w:bookmarkStart w:id="246" w:name="_Toc416181638"/>
      <w:bookmarkStart w:id="247" w:name="_Toc518382600"/>
      <w:bookmarkStart w:id="248" w:name="_Toc167967393"/>
      <w:bookmarkStart w:id="249" w:name="_Toc167967625"/>
      <w:bookmarkStart w:id="250" w:name="_Toc228171176"/>
      <w:r>
        <w:t xml:space="preserve">5.1 </w:t>
      </w:r>
      <w:r w:rsidR="00DC64B6" w:rsidRPr="00E168EF">
        <w:t>S</w:t>
      </w:r>
      <w:r w:rsidR="00720C92" w:rsidRPr="00E168EF">
        <w:t>uggested wording</w:t>
      </w:r>
      <w:bookmarkEnd w:id="246"/>
      <w:bookmarkEnd w:id="247"/>
      <w:bookmarkEnd w:id="248"/>
      <w:bookmarkEnd w:id="249"/>
      <w:bookmarkEnd w:id="250"/>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72"/>
      </w:tblGrid>
      <w:tr w:rsidR="000837F7" w14:paraId="52A00FA6" w14:textId="77777777" w:rsidTr="00685835">
        <w:trPr>
          <w:trHeight w:val="4549"/>
        </w:trPr>
        <w:tc>
          <w:tcPr>
            <w:tcW w:w="9072" w:type="dxa"/>
            <w:tcMar>
              <w:top w:w="0" w:type="dxa"/>
              <w:left w:w="108" w:type="dxa"/>
              <w:bottom w:w="0" w:type="dxa"/>
              <w:right w:w="108" w:type="dxa"/>
            </w:tcMar>
          </w:tcPr>
          <w:p w14:paraId="3C1D2A95" w14:textId="0733AC15" w:rsidR="000837F7" w:rsidRPr="00B94792" w:rsidRDefault="000837F7" w:rsidP="00DD323F">
            <w:pPr>
              <w:keepNext/>
              <w:keepLines/>
              <w:widowControl w:val="0"/>
              <w:rPr>
                <w:rFonts w:ascii="Calibri" w:eastAsia="Calibri" w:hAnsi="Calibri" w:cs="Calibri"/>
                <w:b/>
                <w:bCs/>
                <w:snapToGrid w:val="0"/>
                <w:szCs w:val="22"/>
                <w:lang w:eastAsia="en-US"/>
              </w:rPr>
            </w:pPr>
            <w:r w:rsidRPr="00B94792">
              <w:rPr>
                <w:b/>
                <w:bCs/>
                <w:snapToGrid w:val="0"/>
                <w:szCs w:val="22"/>
              </w:rPr>
              <w:t>Privacy</w:t>
            </w:r>
            <w:r w:rsidR="008C691B">
              <w:rPr>
                <w:b/>
                <w:bCs/>
                <w:snapToGrid w:val="0"/>
                <w:szCs w:val="22"/>
              </w:rPr>
              <w:t xml:space="preserve"> </w:t>
            </w:r>
            <w:r w:rsidR="008C691B" w:rsidRPr="00D423BA">
              <w:rPr>
                <w:b/>
                <w:bCs/>
                <w:snapToGrid w:val="0"/>
              </w:rPr>
              <w:t>statement</w:t>
            </w:r>
          </w:p>
          <w:p w14:paraId="45F76507" w14:textId="77777777" w:rsidR="000837F7" w:rsidRPr="00B94792" w:rsidRDefault="000837F7" w:rsidP="00DD323F">
            <w:pPr>
              <w:keepNext/>
              <w:keepLines/>
              <w:widowControl w:val="0"/>
              <w:rPr>
                <w:snapToGrid w:val="0"/>
                <w:szCs w:val="22"/>
              </w:rPr>
            </w:pPr>
            <w:r w:rsidRPr="00B94792">
              <w:rPr>
                <w:snapToGrid w:val="0"/>
                <w:szCs w:val="22"/>
              </w:rPr>
              <w:t xml:space="preserve">The ATO is authorised by the </w:t>
            </w:r>
            <w:r w:rsidRPr="00B94792">
              <w:rPr>
                <w:i/>
                <w:iCs/>
                <w:snapToGrid w:val="0"/>
                <w:szCs w:val="22"/>
              </w:rPr>
              <w:t>Taxation Administration Act 1953</w:t>
            </w:r>
            <w:r w:rsidRPr="00B94792">
              <w:rPr>
                <w:snapToGrid w:val="0"/>
                <w:szCs w:val="22"/>
              </w:rPr>
              <w:t xml:space="preserve"> to request the provision of tax file numbers (TFNs). The ATO will use the TFNs to identify each beneficiary</w:t>
            </w:r>
            <w:r w:rsidRPr="00B94792">
              <w:rPr>
                <w:b/>
                <w:snapToGrid w:val="0"/>
                <w:szCs w:val="22"/>
              </w:rPr>
              <w:t xml:space="preserve"> </w:t>
            </w:r>
            <w:r w:rsidRPr="00B94792">
              <w:rPr>
                <w:snapToGrid w:val="0"/>
                <w:szCs w:val="22"/>
              </w:rPr>
              <w:t>in our records. It is not an offence not to provide the TFNs. However, lodgments cannot be accepted electronically if the TFN is not quoted.</w:t>
            </w:r>
          </w:p>
          <w:p w14:paraId="70A52A8E" w14:textId="77777777" w:rsidR="000837F7" w:rsidRPr="00B94792" w:rsidRDefault="000837F7" w:rsidP="00DD323F">
            <w:pPr>
              <w:keepNext/>
              <w:keepLines/>
              <w:widowControl w:val="0"/>
              <w:rPr>
                <w:szCs w:val="22"/>
              </w:rPr>
            </w:pPr>
            <w:r w:rsidRPr="00B94792">
              <w:rPr>
                <w:szCs w:val="22"/>
              </w:rPr>
              <w:t>Taxation law authorises the ATO to collect information and to disclose it to other government agencies. For information about your privacy go to ato.gov.au/privacy</w:t>
            </w:r>
          </w:p>
          <w:p w14:paraId="0B5E6DD8" w14:textId="77777777" w:rsidR="000837F7" w:rsidRPr="00B94792" w:rsidRDefault="000837F7" w:rsidP="00DD323F">
            <w:pPr>
              <w:pStyle w:val="BodyText"/>
              <w:keepNext/>
              <w:keepLines/>
              <w:widowControl w:val="0"/>
              <w:spacing w:after="0"/>
              <w:rPr>
                <w:rFonts w:cs="Arial"/>
                <w:b/>
                <w:bCs/>
                <w:szCs w:val="22"/>
              </w:rPr>
            </w:pPr>
            <w:r w:rsidRPr="00B94792">
              <w:rPr>
                <w:rFonts w:cs="Arial"/>
                <w:b/>
                <w:bCs/>
                <w:szCs w:val="22"/>
              </w:rPr>
              <w:t>Declaration</w:t>
            </w:r>
          </w:p>
          <w:p w14:paraId="40A8AC71" w14:textId="77777777" w:rsidR="000837F7" w:rsidRPr="00B94792" w:rsidRDefault="000837F7" w:rsidP="00DD323F">
            <w:pPr>
              <w:keepNext/>
              <w:keepLines/>
              <w:widowControl w:val="0"/>
              <w:rPr>
                <w:rFonts w:cs="Arial"/>
                <w:bCs/>
                <w:snapToGrid w:val="0"/>
                <w:szCs w:val="22"/>
              </w:rPr>
            </w:pPr>
            <w:r w:rsidRPr="00B94792">
              <w:rPr>
                <w:rFonts w:cs="Arial"/>
                <w:bCs/>
                <w:snapToGrid w:val="0"/>
                <w:szCs w:val="22"/>
              </w:rPr>
              <w:t>I declare that:</w:t>
            </w:r>
          </w:p>
          <w:p w14:paraId="7485FA35" w14:textId="78F50857" w:rsidR="00651EF3" w:rsidRPr="00685835" w:rsidRDefault="000837F7" w:rsidP="00685835">
            <w:pPr>
              <w:pStyle w:val="List1"/>
            </w:pPr>
            <w:proofErr w:type="gramStart"/>
            <w:r w:rsidRPr="00685835">
              <w:t>All of</w:t>
            </w:r>
            <w:proofErr w:type="gramEnd"/>
            <w:r w:rsidRPr="00685835">
              <w:t xml:space="preserve"> the information I have provided to the agent for the preparation of this document is true and </w:t>
            </w:r>
            <w:r w:rsidR="00685835" w:rsidRPr="00685835">
              <w:t>correct.</w:t>
            </w:r>
          </w:p>
          <w:p w14:paraId="5E71E661" w14:textId="4C95AFA4" w:rsidR="002B647A" w:rsidRPr="002B647A" w:rsidRDefault="000837F7" w:rsidP="00685835">
            <w:pPr>
              <w:pStyle w:val="List1"/>
              <w:rPr>
                <w:sz w:val="16"/>
                <w:szCs w:val="16"/>
              </w:rPr>
            </w:pPr>
            <w:r w:rsidRPr="00685835">
              <w:t>I authorise the agent to give this document to the Commissioner of Taxation.</w:t>
            </w:r>
          </w:p>
        </w:tc>
      </w:tr>
    </w:tbl>
    <w:p w14:paraId="7A578C66" w14:textId="3E22926F" w:rsidR="00651EF3" w:rsidRPr="00651EF3" w:rsidRDefault="00651EF3" w:rsidP="00685835">
      <w:pPr>
        <w:keepNext/>
        <w:keepLines/>
        <w:widowControl w:val="0"/>
      </w:pPr>
      <w:bookmarkStart w:id="251" w:name="_Toc518382601"/>
      <w:r>
        <w:br/>
        <w:t>For further information surrounding taxpayer declarations refer to</w:t>
      </w:r>
      <w:bookmarkStart w:id="252" w:name="_Toc411418811"/>
      <w:bookmarkStart w:id="253" w:name="_Toc411497117"/>
      <w:bookmarkStart w:id="254" w:name="_Toc411500343"/>
      <w:bookmarkStart w:id="255" w:name="_Toc411501272"/>
      <w:bookmarkStart w:id="256" w:name="_Toc411524701"/>
      <w:bookmarkStart w:id="257" w:name="_Toc411593609"/>
      <w:bookmarkStart w:id="258" w:name="_Toc411851234"/>
      <w:bookmarkStart w:id="259" w:name="_Toc411851285"/>
      <w:bookmarkStart w:id="260" w:name="_Toc412121258"/>
      <w:bookmarkStart w:id="261" w:name="_Toc412129823"/>
      <w:bookmarkStart w:id="262" w:name="_Toc411418813"/>
      <w:bookmarkEnd w:id="252"/>
      <w:bookmarkEnd w:id="253"/>
      <w:bookmarkEnd w:id="254"/>
      <w:bookmarkEnd w:id="255"/>
      <w:bookmarkEnd w:id="256"/>
      <w:bookmarkEnd w:id="257"/>
      <w:bookmarkEnd w:id="258"/>
      <w:bookmarkEnd w:id="259"/>
      <w:bookmarkEnd w:id="260"/>
      <w:bookmarkEnd w:id="261"/>
      <w:bookmarkEnd w:id="262"/>
      <w:r w:rsidR="00027300">
        <w:t xml:space="preserve">, </w:t>
      </w:r>
      <w:r w:rsidR="001F79D2" w:rsidRPr="528B9CC4">
        <w:rPr>
          <w:color w:val="000000" w:themeColor="text1"/>
        </w:rPr>
        <w:t>‘</w:t>
      </w:r>
      <w:r w:rsidRPr="528B9CC4">
        <w:rPr>
          <w:color w:val="000000" w:themeColor="text1"/>
        </w:rPr>
        <w:t>Section 6</w:t>
      </w:r>
      <w:r w:rsidR="001F79D2" w:rsidRPr="528B9CC4">
        <w:rPr>
          <w:color w:val="000000" w:themeColor="text1"/>
        </w:rPr>
        <w:t>’</w:t>
      </w:r>
      <w:r w:rsidRPr="528B9CC4">
        <w:rPr>
          <w:color w:val="000000" w:themeColor="text1"/>
        </w:rPr>
        <w:t xml:space="preserve"> </w:t>
      </w:r>
      <w:r>
        <w:t>of the</w:t>
      </w:r>
      <w:r w:rsidRPr="528B9CC4">
        <w:rPr>
          <w:i/>
          <w:iCs/>
        </w:rPr>
        <w:t xml:space="preserve"> </w:t>
      </w:r>
      <w:hyperlink r:id="rId32" w:anchor="CBG">
        <w:r w:rsidRPr="528B9CC4">
          <w:rPr>
            <w:rStyle w:val="Hyperlink"/>
            <w:b w:val="0"/>
          </w:rPr>
          <w:t>ATO Common Business Implementation and Taxpayer Declaration Guide</w:t>
        </w:r>
      </w:hyperlink>
      <w:r>
        <w:t>.</w:t>
      </w:r>
      <w:r w:rsidRPr="528B9CC4">
        <w:rPr>
          <w:i/>
          <w:iCs/>
          <w:color w:val="000000" w:themeColor="text1"/>
        </w:rPr>
        <w:t xml:space="preserve"> </w:t>
      </w:r>
    </w:p>
    <w:p w14:paraId="4E70515B" w14:textId="77777777" w:rsidR="009311FF" w:rsidRDefault="009311FF" w:rsidP="00651EF3">
      <w:pPr>
        <w:rPr>
          <w:rFonts w:cs="Arial"/>
          <w:color w:val="0F243E" w:themeColor="text2" w:themeShade="80"/>
          <w:kern w:val="36"/>
          <w:sz w:val="56"/>
          <w:szCs w:val="56"/>
        </w:rPr>
      </w:pPr>
      <w:r>
        <w:rPr>
          <w:rFonts w:cs="Arial"/>
          <w:color w:val="0F243E" w:themeColor="text2" w:themeShade="80"/>
          <w:kern w:val="36"/>
          <w:sz w:val="56"/>
          <w:szCs w:val="56"/>
        </w:rPr>
        <w:br w:type="page"/>
      </w:r>
    </w:p>
    <w:p w14:paraId="4FFBD544" w14:textId="6F5B343F" w:rsidR="0021701A" w:rsidRPr="00E168EF" w:rsidRDefault="000837F7" w:rsidP="00B94792">
      <w:pPr>
        <w:pStyle w:val="Heading1"/>
        <w:rPr>
          <w:caps/>
        </w:rPr>
      </w:pPr>
      <w:bookmarkStart w:id="263" w:name="_Toc167967394"/>
      <w:bookmarkStart w:id="264" w:name="_Toc167967626"/>
      <w:bookmarkStart w:id="265" w:name="_Toc228171177"/>
      <w:r w:rsidRPr="00E168EF">
        <w:t>TRT</w:t>
      </w:r>
      <w:r w:rsidR="00BA7042" w:rsidRPr="00E168EF">
        <w:t xml:space="preserve"> </w:t>
      </w:r>
      <w:r w:rsidR="0054279F" w:rsidRPr="00E168EF">
        <w:t>guidance</w:t>
      </w:r>
      <w:bookmarkEnd w:id="251"/>
      <w:bookmarkEnd w:id="263"/>
      <w:bookmarkEnd w:id="264"/>
      <w:bookmarkEnd w:id="265"/>
      <w:r w:rsidR="0054279F" w:rsidRPr="00E168EF">
        <w:t xml:space="preserve"> </w:t>
      </w:r>
    </w:p>
    <w:p w14:paraId="16DBA3DD" w14:textId="77777777" w:rsidR="009736EF" w:rsidRPr="00684F81" w:rsidRDefault="009736EF" w:rsidP="009736EF">
      <w:pPr>
        <w:pStyle w:val="Heading2"/>
      </w:pPr>
      <w:bookmarkStart w:id="266" w:name="_Toc167967395"/>
      <w:bookmarkStart w:id="267" w:name="_Toc167967627"/>
      <w:bookmarkStart w:id="268" w:name="_Toc228171178"/>
      <w:bookmarkStart w:id="269" w:name="_Toc427056924"/>
      <w:bookmarkStart w:id="270" w:name="_Toc518382602"/>
      <w:r>
        <w:t xml:space="preserve">6.1 </w:t>
      </w:r>
      <w:r w:rsidRPr="00E168EF">
        <w:t>Prior year TRT lodgment through SBR</w:t>
      </w:r>
      <w:bookmarkEnd w:id="266"/>
      <w:bookmarkEnd w:id="267"/>
      <w:bookmarkEnd w:id="268"/>
    </w:p>
    <w:p w14:paraId="032A25E9" w14:textId="6C5C82AA" w:rsidR="009736EF" w:rsidRDefault="009736EF" w:rsidP="009736EF">
      <w:pPr>
        <w:rPr>
          <w:rFonts w:cs="Arial"/>
          <w:b/>
          <w:bCs/>
          <w:color w:val="404040" w:themeColor="text1" w:themeTint="BF"/>
          <w:szCs w:val="22"/>
        </w:rPr>
      </w:pPr>
      <w:r w:rsidRPr="00024918">
        <w:rPr>
          <w:rFonts w:cs="Arial"/>
          <w:color w:val="262626" w:themeColor="text1" w:themeTint="D9"/>
          <w:szCs w:val="22"/>
        </w:rPr>
        <w:t xml:space="preserve">For Trust Tax Returns </w:t>
      </w:r>
      <w:r w:rsidRPr="002D52F9">
        <w:rPr>
          <w:rFonts w:cs="Arial"/>
          <w:color w:val="262626" w:themeColor="text1" w:themeTint="D9"/>
          <w:szCs w:val="22"/>
        </w:rPr>
        <w:t>and associated schedules (2008 up to and including 2016)</w:t>
      </w:r>
      <w:r>
        <w:rPr>
          <w:rFonts w:cs="Arial"/>
          <w:color w:val="262626" w:themeColor="text1" w:themeTint="D9"/>
          <w:szCs w:val="22"/>
        </w:rPr>
        <w:t xml:space="preserve"> refer </w:t>
      </w:r>
      <w:r w:rsidRPr="002D52F9">
        <w:rPr>
          <w:rStyle w:val="Hyperlink"/>
          <w:b w:val="0"/>
          <w:bCs/>
          <w:noProof w:val="0"/>
          <w:color w:val="000000" w:themeColor="text1"/>
          <w:u w:val="none"/>
        </w:rPr>
        <w:t xml:space="preserve">to </w:t>
      </w:r>
      <w:hyperlink r:id="rId33" w:history="1">
        <w:r w:rsidRPr="002D52F9">
          <w:rPr>
            <w:rStyle w:val="Hyperlink"/>
            <w:b w:val="0"/>
            <w:noProof w:val="0"/>
          </w:rPr>
          <w:t>ATO ELStag</w:t>
        </w:r>
        <w:r w:rsidR="008877F7">
          <w:rPr>
            <w:rStyle w:val="Hyperlink"/>
            <w:b w:val="0"/>
            <w:noProof w:val="0"/>
          </w:rPr>
          <w:t>F</w:t>
        </w:r>
        <w:r w:rsidRPr="002D52F9">
          <w:rPr>
            <w:rStyle w:val="Hyperlink"/>
            <w:b w:val="0"/>
            <w:noProof w:val="0"/>
          </w:rPr>
          <w:t>ormat Business Implementation Guide</w:t>
        </w:r>
      </w:hyperlink>
      <w:r>
        <w:rPr>
          <w:rStyle w:val="Hyperlink"/>
          <w:b w:val="0"/>
          <w:noProof w:val="0"/>
        </w:rPr>
        <w:t>.</w:t>
      </w:r>
    </w:p>
    <w:p w14:paraId="75523675" w14:textId="17F9034B" w:rsidR="00C326B5" w:rsidRPr="00B94792" w:rsidRDefault="00D87EDA" w:rsidP="006733F3">
      <w:pPr>
        <w:pStyle w:val="Heading2"/>
      </w:pPr>
      <w:bookmarkStart w:id="271" w:name="_Toc77587888"/>
      <w:bookmarkStart w:id="272" w:name="_Toc77588197"/>
      <w:bookmarkStart w:id="273" w:name="_Toc77588284"/>
      <w:bookmarkStart w:id="274" w:name="_Toc77588317"/>
      <w:bookmarkStart w:id="275" w:name="_Toc77595220"/>
      <w:bookmarkStart w:id="276" w:name="_Toc77587889"/>
      <w:bookmarkStart w:id="277" w:name="_Toc77588198"/>
      <w:bookmarkStart w:id="278" w:name="_Toc77588285"/>
      <w:bookmarkStart w:id="279" w:name="_Toc77588318"/>
      <w:bookmarkStart w:id="280" w:name="_Toc77595221"/>
      <w:bookmarkStart w:id="281" w:name="_Toc427056926"/>
      <w:bookmarkStart w:id="282" w:name="_Toc518382603"/>
      <w:bookmarkStart w:id="283" w:name="_Toc167967396"/>
      <w:bookmarkStart w:id="284" w:name="_Toc167967628"/>
      <w:bookmarkStart w:id="285" w:name="_Toc228171179"/>
      <w:bookmarkEnd w:id="269"/>
      <w:bookmarkEnd w:id="270"/>
      <w:bookmarkEnd w:id="271"/>
      <w:bookmarkEnd w:id="272"/>
      <w:bookmarkEnd w:id="273"/>
      <w:bookmarkEnd w:id="274"/>
      <w:bookmarkEnd w:id="275"/>
      <w:bookmarkEnd w:id="276"/>
      <w:bookmarkEnd w:id="277"/>
      <w:bookmarkEnd w:id="278"/>
      <w:bookmarkEnd w:id="279"/>
      <w:bookmarkEnd w:id="280"/>
      <w:r>
        <w:t xml:space="preserve">6.2 </w:t>
      </w:r>
      <w:r w:rsidR="00C326B5" w:rsidRPr="00E168EF">
        <w:t>U</w:t>
      </w:r>
      <w:r w:rsidR="00F143F1" w:rsidRPr="00E168EF">
        <w:t>sing the additional free text field</w:t>
      </w:r>
      <w:bookmarkEnd w:id="281"/>
      <w:bookmarkEnd w:id="282"/>
      <w:bookmarkEnd w:id="283"/>
      <w:bookmarkEnd w:id="284"/>
      <w:bookmarkEnd w:id="285"/>
    </w:p>
    <w:p w14:paraId="6E000E21" w14:textId="77777777" w:rsidR="00C326B5" w:rsidRPr="00B94792" w:rsidRDefault="00C326B5" w:rsidP="00C326B5">
      <w:pPr>
        <w:rPr>
          <w:rFonts w:cs="Arial"/>
          <w:color w:val="000000"/>
          <w:szCs w:val="22"/>
        </w:rPr>
      </w:pPr>
      <w:r w:rsidRPr="00B94792">
        <w:rPr>
          <w:rFonts w:cs="Arial"/>
          <w:color w:val="000000"/>
          <w:szCs w:val="22"/>
        </w:rPr>
        <w:t xml:space="preserve">The </w:t>
      </w:r>
      <w:r w:rsidR="00F57280" w:rsidRPr="00B94792">
        <w:rPr>
          <w:rFonts w:cs="Arial"/>
          <w:color w:val="000000"/>
          <w:szCs w:val="22"/>
        </w:rPr>
        <w:t xml:space="preserve">TRT </w:t>
      </w:r>
      <w:r w:rsidRPr="00B94792">
        <w:rPr>
          <w:rFonts w:cs="Arial"/>
          <w:color w:val="000000"/>
          <w:szCs w:val="22"/>
        </w:rPr>
        <w:t xml:space="preserve">message contains a free text field, </w:t>
      </w:r>
      <w:r w:rsidR="00B5245B" w:rsidRPr="00B94792">
        <w:rPr>
          <w:rFonts w:cs="Arial"/>
          <w:i/>
          <w:color w:val="000000"/>
          <w:szCs w:val="22"/>
        </w:rPr>
        <w:t>Attachment A</w:t>
      </w:r>
      <w:r w:rsidRPr="00B94792">
        <w:rPr>
          <w:rFonts w:cs="Arial"/>
          <w:color w:val="000000"/>
          <w:szCs w:val="22"/>
        </w:rPr>
        <w:t xml:space="preserve"> (SBR alias: </w:t>
      </w:r>
      <w:r w:rsidR="00B5245B" w:rsidRPr="00B94792">
        <w:rPr>
          <w:rFonts w:cs="Arial"/>
          <w:color w:val="000000"/>
          <w:szCs w:val="22"/>
        </w:rPr>
        <w:t>TRT405</w:t>
      </w:r>
      <w:r w:rsidRPr="00B94792">
        <w:rPr>
          <w:rFonts w:cs="Arial"/>
          <w:color w:val="000000"/>
          <w:szCs w:val="22"/>
        </w:rPr>
        <w:t>), to enable appropriate information to be added to a return for assessment.</w:t>
      </w:r>
    </w:p>
    <w:p w14:paraId="132AE9EC" w14:textId="77777777" w:rsidR="00C326B5" w:rsidRPr="00B94792" w:rsidRDefault="00C326B5" w:rsidP="00C326B5">
      <w:pPr>
        <w:rPr>
          <w:rFonts w:cs="Arial"/>
          <w:color w:val="000000"/>
          <w:szCs w:val="22"/>
        </w:rPr>
      </w:pPr>
      <w:r w:rsidRPr="00B94792">
        <w:rPr>
          <w:rFonts w:cs="Arial"/>
          <w:color w:val="000000"/>
          <w:szCs w:val="22"/>
        </w:rPr>
        <w:t>While validation cannot control what information is provided in the additional field, below is some advice users can follow to ensure returns lodged with the field are processed without unnecessary delays:</w:t>
      </w:r>
    </w:p>
    <w:p w14:paraId="705CC5CB" w14:textId="1674DE1C" w:rsidR="00C326B5" w:rsidRPr="00D87EDA" w:rsidRDefault="00C326B5" w:rsidP="00685835">
      <w:pPr>
        <w:pStyle w:val="List1"/>
        <w:spacing w:line="276" w:lineRule="auto"/>
        <w:rPr>
          <w:rStyle w:val="BodyTextChar1"/>
          <w:lang w:val="en-AU" w:eastAsia="en-AU"/>
        </w:rPr>
      </w:pPr>
      <w:r w:rsidRPr="00D87EDA">
        <w:rPr>
          <w:rStyle w:val="BodyTextChar1"/>
          <w:lang w:val="en-AU" w:eastAsia="en-AU"/>
        </w:rPr>
        <w:t xml:space="preserve">Free text content </w:t>
      </w:r>
      <w:r w:rsidR="0076121C" w:rsidRPr="00D87EDA">
        <w:rPr>
          <w:rStyle w:val="BodyTextChar1"/>
          <w:lang w:val="en-AU" w:eastAsia="en-AU"/>
        </w:rPr>
        <w:t>must</w:t>
      </w:r>
      <w:r w:rsidRPr="00D87EDA">
        <w:rPr>
          <w:rStyle w:val="BodyTextChar1"/>
          <w:lang w:val="en-AU" w:eastAsia="en-AU"/>
        </w:rPr>
        <w:t xml:space="preserve"> be clear, concise and necessary to determine the outcome of the assessment for the return being </w:t>
      </w:r>
      <w:r w:rsidR="007F13EE" w:rsidRPr="00D87EDA">
        <w:rPr>
          <w:rStyle w:val="BodyTextChar1"/>
          <w:lang w:val="en-AU" w:eastAsia="en-AU"/>
        </w:rPr>
        <w:t>lodged and</w:t>
      </w:r>
      <w:r w:rsidRPr="00D87EDA">
        <w:rPr>
          <w:rStyle w:val="BodyTextChar1"/>
          <w:lang w:val="en-AU" w:eastAsia="en-AU"/>
        </w:rPr>
        <w:t xml:space="preserve"> </w:t>
      </w:r>
      <w:r w:rsidR="007F13EE" w:rsidRPr="00D87EDA">
        <w:rPr>
          <w:rStyle w:val="BodyTextChar1"/>
          <w:lang w:val="en-AU" w:eastAsia="en-AU"/>
        </w:rPr>
        <w:t>must</w:t>
      </w:r>
      <w:r w:rsidRPr="00D87EDA">
        <w:rPr>
          <w:rStyle w:val="BodyTextChar1"/>
          <w:lang w:val="en-AU" w:eastAsia="en-AU"/>
        </w:rPr>
        <w:t xml:space="preserve"> only be used under the correct circumstances.  Information entered </w:t>
      </w:r>
      <w:r w:rsidR="003E3497" w:rsidRPr="00D87EDA">
        <w:rPr>
          <w:rStyle w:val="BodyTextChar1"/>
          <w:lang w:val="en-AU" w:eastAsia="en-AU"/>
        </w:rPr>
        <w:t>that</w:t>
      </w:r>
      <w:r w:rsidRPr="00D87EDA">
        <w:rPr>
          <w:rStyle w:val="BodyTextChar1"/>
          <w:lang w:val="en-AU" w:eastAsia="en-AU"/>
        </w:rPr>
        <w:t xml:space="preserve"> </w:t>
      </w:r>
      <w:r w:rsidR="007F13EE" w:rsidRPr="00D87EDA">
        <w:rPr>
          <w:rStyle w:val="BodyTextChar1"/>
          <w:lang w:val="en-AU" w:eastAsia="en-AU"/>
        </w:rPr>
        <w:t>doesn’t</w:t>
      </w:r>
      <w:r w:rsidRPr="00D87EDA">
        <w:rPr>
          <w:rStyle w:val="BodyTextChar1"/>
          <w:lang w:val="en-AU" w:eastAsia="en-AU"/>
        </w:rPr>
        <w:t xml:space="preserve"> meet these criteria will cause processing</w:t>
      </w:r>
      <w:r w:rsidR="006E0843" w:rsidRPr="00D87EDA">
        <w:rPr>
          <w:rStyle w:val="BodyTextChar1"/>
          <w:lang w:val="en-AU" w:eastAsia="en-AU"/>
        </w:rPr>
        <w:t xml:space="preserve"> delays</w:t>
      </w:r>
      <w:r w:rsidR="001B3873" w:rsidRPr="00D87EDA">
        <w:rPr>
          <w:rStyle w:val="BodyTextChar1"/>
          <w:lang w:val="en-AU" w:eastAsia="en-AU"/>
        </w:rPr>
        <w:t>.</w:t>
      </w:r>
    </w:p>
    <w:p w14:paraId="71206969" w14:textId="302DB953" w:rsidR="00223C2A" w:rsidRPr="00D87EDA" w:rsidRDefault="008877F7" w:rsidP="00685835">
      <w:pPr>
        <w:pStyle w:val="List1"/>
        <w:spacing w:line="276" w:lineRule="auto"/>
        <w:rPr>
          <w:rStyle w:val="BodyTextChar1"/>
          <w:szCs w:val="22"/>
        </w:rPr>
      </w:pPr>
      <w:r>
        <w:rPr>
          <w:rStyle w:val="BodyTextChar1"/>
          <w:lang w:val="en-AU" w:eastAsia="en-AU"/>
        </w:rPr>
        <w:t>DSPs</w:t>
      </w:r>
      <w:r w:rsidR="00C326B5" w:rsidRPr="00D87EDA">
        <w:rPr>
          <w:rStyle w:val="BodyTextChar1"/>
          <w:lang w:val="en-AU" w:eastAsia="en-AU"/>
        </w:rPr>
        <w:t xml:space="preserve"> </w:t>
      </w:r>
      <w:r w:rsidR="007F13EE" w:rsidRPr="00D87EDA">
        <w:rPr>
          <w:rStyle w:val="BodyTextChar1"/>
          <w:lang w:val="en-AU" w:eastAsia="en-AU"/>
        </w:rPr>
        <w:t>must</w:t>
      </w:r>
      <w:r w:rsidR="00C326B5" w:rsidRPr="00D87EDA">
        <w:rPr>
          <w:rStyle w:val="BodyTextChar1"/>
          <w:lang w:val="en-AU" w:eastAsia="en-AU"/>
        </w:rPr>
        <w:t xml:space="preserve"> consider whether a ‘help’ or informational message concerning use of this field would be beneficial for tax agents.</w:t>
      </w:r>
      <w:r w:rsidR="00C326B5" w:rsidRPr="00B94792">
        <w:rPr>
          <w:rStyle w:val="BodyTextChar1"/>
          <w:szCs w:val="22"/>
        </w:rPr>
        <w:t xml:space="preserve"> </w:t>
      </w:r>
    </w:p>
    <w:p w14:paraId="3FF1AEB5" w14:textId="16C5B12B" w:rsidR="00D87EDA" w:rsidRPr="00D87EDA" w:rsidRDefault="00D87EDA" w:rsidP="00685835">
      <w:pPr>
        <w:rPr>
          <w:rStyle w:val="BodyTextChar1"/>
          <w:bCs/>
          <w:szCs w:val="22"/>
        </w:rPr>
      </w:pPr>
      <w:r w:rsidRPr="00D87EDA">
        <w:rPr>
          <w:rStyle w:val="BodyTextChar1"/>
          <w:szCs w:val="22"/>
        </w:rPr>
        <w:t xml:space="preserve">Below are key examples of: </w:t>
      </w:r>
    </w:p>
    <w:p w14:paraId="35C82EFF" w14:textId="46429EC7" w:rsidR="00D87EDA" w:rsidRPr="00D87EDA" w:rsidRDefault="00D87EDA" w:rsidP="00D87EDA">
      <w:pPr>
        <w:pStyle w:val="List1"/>
        <w:rPr>
          <w:rStyle w:val="BodyTextChar1"/>
          <w:szCs w:val="22"/>
        </w:rPr>
      </w:pPr>
      <w:r w:rsidRPr="00D87EDA">
        <w:rPr>
          <w:rStyle w:val="BodyTextChar1"/>
          <w:szCs w:val="22"/>
        </w:rPr>
        <w:t>where the field needs to be used</w:t>
      </w:r>
    </w:p>
    <w:p w14:paraId="659286FC" w14:textId="3F28F3C2" w:rsidR="00D87EDA" w:rsidRDefault="00D87EDA" w:rsidP="00D87EDA">
      <w:pPr>
        <w:pStyle w:val="List1"/>
        <w:rPr>
          <w:rStyle w:val="BodyTextChar1"/>
          <w:szCs w:val="22"/>
        </w:rPr>
      </w:pPr>
      <w:r w:rsidRPr="00D87EDA">
        <w:rPr>
          <w:rStyle w:val="BodyTextChar1"/>
          <w:szCs w:val="22"/>
        </w:rPr>
        <w:t xml:space="preserve">the type of business information that must be </w:t>
      </w:r>
      <w:r w:rsidR="00685835" w:rsidRPr="00D87EDA">
        <w:rPr>
          <w:rStyle w:val="BodyTextChar1"/>
          <w:szCs w:val="22"/>
        </w:rPr>
        <w:t>included.</w:t>
      </w:r>
    </w:p>
    <w:p w14:paraId="1EF87A7F" w14:textId="267442A6" w:rsidR="002939C3" w:rsidRPr="00B94792" w:rsidRDefault="00D87EDA" w:rsidP="00685835">
      <w:pPr>
        <w:pStyle w:val="List1"/>
      </w:pPr>
      <w:r w:rsidRPr="00D87EDA">
        <w:rPr>
          <w:rStyle w:val="BodyTextChar1"/>
          <w:szCs w:val="22"/>
        </w:rPr>
        <w:t>the quality, tone, and language of the information</w:t>
      </w:r>
      <w:r w:rsidR="008E1964">
        <w:rPr>
          <w:rStyle w:val="BodyTextChar1"/>
          <w:szCs w:val="22"/>
        </w:rPr>
        <w:t>.</w:t>
      </w:r>
    </w:p>
    <w:p w14:paraId="7F01ED65" w14:textId="03D5F308" w:rsidR="009736EF" w:rsidRDefault="009736EF" w:rsidP="00685835">
      <w:pPr>
        <w:pStyle w:val="Caption"/>
        <w:keepNext/>
      </w:pPr>
    </w:p>
    <w:p w14:paraId="4019305B" w14:textId="77777777" w:rsidR="009736EF" w:rsidRDefault="009736EF">
      <w:pPr>
        <w:spacing w:before="0" w:after="0" w:line="240" w:lineRule="auto"/>
        <w:rPr>
          <w:b/>
          <w:bCs/>
          <w:szCs w:val="20"/>
        </w:rPr>
      </w:pPr>
      <w:r>
        <w:br w:type="page"/>
      </w:r>
    </w:p>
    <w:p w14:paraId="7E8A9864" w14:textId="1E9E75C8" w:rsidR="003417D2" w:rsidRPr="00B94792" w:rsidRDefault="009736EF" w:rsidP="009736EF">
      <w:pPr>
        <w:pStyle w:val="Caption"/>
        <w:rPr>
          <w:b w:val="0"/>
          <w:szCs w:val="22"/>
        </w:rPr>
      </w:pPr>
      <w:bookmarkStart w:id="286" w:name="_Toc228171192"/>
      <w:r>
        <w:t xml:space="preserve">Table </w:t>
      </w:r>
      <w:r w:rsidR="009A6BB5">
        <w:fldChar w:fldCharType="begin"/>
      </w:r>
      <w:r w:rsidR="009A6BB5">
        <w:instrText xml:space="preserve"> SEQ Table \* ARABIC </w:instrText>
      </w:r>
      <w:r w:rsidR="009A6BB5">
        <w:fldChar w:fldCharType="separate"/>
      </w:r>
      <w:r>
        <w:rPr>
          <w:noProof/>
        </w:rPr>
        <w:t>8</w:t>
      </w:r>
      <w:r w:rsidR="009A6BB5">
        <w:rPr>
          <w:noProof/>
        </w:rPr>
        <w:fldChar w:fldCharType="end"/>
      </w:r>
      <w:r w:rsidRPr="00691333">
        <w:t>: Example of helpful free text scenarios</w:t>
      </w:r>
      <w:bookmarkEnd w:id="286"/>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15"/>
      </w:tblGrid>
      <w:tr w:rsidR="00C326B5" w:rsidRPr="00B5245B" w14:paraId="7C4ECFA7" w14:textId="77777777" w:rsidTr="009736EF">
        <w:trPr>
          <w:cantSplit/>
          <w:tblHeader/>
        </w:trPr>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6349F1" w14:textId="77777777" w:rsidR="00C326B5" w:rsidRPr="00B94792" w:rsidRDefault="00C326B5" w:rsidP="009736EF">
            <w:pPr>
              <w:pStyle w:val="Maintext"/>
              <w:rPr>
                <w:szCs w:val="22"/>
              </w:rPr>
            </w:pPr>
            <w:r w:rsidRPr="00B94792">
              <w:rPr>
                <w:b/>
                <w:szCs w:val="22"/>
              </w:rPr>
              <w:t>Scenario</w:t>
            </w:r>
          </w:p>
        </w:tc>
        <w:tc>
          <w:tcPr>
            <w:tcW w:w="65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188263" w14:textId="6CFA3969" w:rsidR="007F13EE" w:rsidRPr="00B94792" w:rsidRDefault="00C326B5" w:rsidP="009736EF">
            <w:pPr>
              <w:pStyle w:val="Maintext"/>
              <w:rPr>
                <w:b/>
                <w:szCs w:val="22"/>
              </w:rPr>
            </w:pPr>
            <w:r w:rsidRPr="00B94792">
              <w:rPr>
                <w:b/>
                <w:szCs w:val="22"/>
              </w:rPr>
              <w:t>Additional free text field content</w:t>
            </w:r>
          </w:p>
        </w:tc>
      </w:tr>
      <w:tr w:rsidR="00C326B5" w:rsidRPr="00B5245B" w14:paraId="3856EE58" w14:textId="77777777" w:rsidTr="009736EF">
        <w:trPr>
          <w:cantSplit/>
          <w:tblHeader/>
        </w:trPr>
        <w:tc>
          <w:tcPr>
            <w:tcW w:w="2552" w:type="dxa"/>
            <w:tcBorders>
              <w:top w:val="single" w:sz="4" w:space="0" w:color="auto"/>
              <w:left w:val="single" w:sz="4" w:space="0" w:color="auto"/>
              <w:bottom w:val="single" w:sz="4" w:space="0" w:color="auto"/>
              <w:right w:val="single" w:sz="4" w:space="0" w:color="auto"/>
            </w:tcBorders>
          </w:tcPr>
          <w:p w14:paraId="768122A4" w14:textId="2D9EDBF0" w:rsidR="00C326B5" w:rsidRPr="009736EF" w:rsidRDefault="0029501C" w:rsidP="00685835">
            <w:r w:rsidRPr="00685835">
              <w:t>Trustee who is assessable on behalf of a beneficiary</w:t>
            </w:r>
            <w:r w:rsidR="007F13EE" w:rsidRPr="00685835">
              <w:t>,</w:t>
            </w:r>
            <w:r w:rsidRPr="00685835">
              <w:t xml:space="preserve"> who is presently entitled but under a legal disability (see section 98 of the ITAA 1936) and the beneficiary is entitled to a tax offset under the </w:t>
            </w:r>
            <w:r w:rsidR="005C5348" w:rsidRPr="00685835">
              <w:t>P</w:t>
            </w:r>
            <w:r w:rsidRPr="00685835">
              <w:t xml:space="preserve">rivate </w:t>
            </w:r>
            <w:r w:rsidR="005C5348" w:rsidRPr="00685835">
              <w:t>H</w:t>
            </w:r>
            <w:r w:rsidRPr="00685835">
              <w:t xml:space="preserve">ealth </w:t>
            </w:r>
            <w:r w:rsidR="005C5348" w:rsidRPr="00685835">
              <w:t>I</w:t>
            </w:r>
            <w:r w:rsidRPr="00685835">
              <w:t>nsurance rebate.</w:t>
            </w:r>
          </w:p>
        </w:tc>
        <w:tc>
          <w:tcPr>
            <w:tcW w:w="6515" w:type="dxa"/>
            <w:tcBorders>
              <w:top w:val="single" w:sz="4" w:space="0" w:color="auto"/>
              <w:left w:val="single" w:sz="4" w:space="0" w:color="auto"/>
              <w:bottom w:val="single" w:sz="4" w:space="0" w:color="auto"/>
              <w:right w:val="single" w:sz="4" w:space="0" w:color="auto"/>
            </w:tcBorders>
          </w:tcPr>
          <w:p w14:paraId="531AD9D9" w14:textId="77777777" w:rsidR="0029501C" w:rsidRPr="00B94792" w:rsidRDefault="0029501C" w:rsidP="0029501C">
            <w:pPr>
              <w:pStyle w:val="NoSpacing"/>
              <w:spacing w:line="276" w:lineRule="auto"/>
              <w:rPr>
                <w:szCs w:val="22"/>
                <w:lang w:eastAsia="en-US"/>
              </w:rPr>
            </w:pPr>
            <w:r w:rsidRPr="00B94792">
              <w:rPr>
                <w:szCs w:val="22"/>
                <w:lang w:eastAsia="en-US"/>
              </w:rPr>
              <w:t xml:space="preserve">Private Health Insurance </w:t>
            </w:r>
            <w:r w:rsidR="00410AE1" w:rsidRPr="00B94792">
              <w:rPr>
                <w:szCs w:val="22"/>
                <w:lang w:eastAsia="en-US"/>
              </w:rPr>
              <w:t>tax offset</w:t>
            </w:r>
          </w:p>
          <w:p w14:paraId="482445CE" w14:textId="77777777" w:rsidR="0029501C" w:rsidRPr="00B94792" w:rsidRDefault="0029501C" w:rsidP="00685835">
            <w:pPr>
              <w:pStyle w:val="List1"/>
              <w:spacing w:line="276" w:lineRule="auto"/>
              <w:rPr>
                <w:lang w:eastAsia="en-US"/>
              </w:rPr>
            </w:pPr>
            <w:r w:rsidRPr="00B94792">
              <w:rPr>
                <w:lang w:eastAsia="en-US"/>
              </w:rPr>
              <w:t>trust's name</w:t>
            </w:r>
          </w:p>
          <w:p w14:paraId="3296BFDC" w14:textId="7FB8A830" w:rsidR="0029501C" w:rsidRPr="00B94792" w:rsidRDefault="0029501C" w:rsidP="00685835">
            <w:pPr>
              <w:pStyle w:val="List1"/>
              <w:spacing w:line="276" w:lineRule="auto"/>
              <w:rPr>
                <w:lang w:eastAsia="en-US"/>
              </w:rPr>
            </w:pPr>
            <w:r w:rsidRPr="00B94792">
              <w:rPr>
                <w:lang w:eastAsia="en-US"/>
              </w:rPr>
              <w:t>trust's TFN (</w:t>
            </w:r>
            <w:r w:rsidR="00223C2A" w:rsidRPr="00BD7399">
              <w:rPr>
                <w:lang w:eastAsia="en-US"/>
              </w:rPr>
              <w:t>T</w:t>
            </w:r>
            <w:r w:rsidRPr="00B94792">
              <w:rPr>
                <w:lang w:eastAsia="en-US"/>
              </w:rPr>
              <w:t xml:space="preserve">ax </w:t>
            </w:r>
            <w:r w:rsidR="00223C2A" w:rsidRPr="00BD7399">
              <w:rPr>
                <w:lang w:eastAsia="en-US"/>
              </w:rPr>
              <w:t>F</w:t>
            </w:r>
            <w:r w:rsidRPr="00B94792">
              <w:rPr>
                <w:lang w:eastAsia="en-US"/>
              </w:rPr>
              <w:t xml:space="preserve">ile </w:t>
            </w:r>
            <w:r w:rsidR="00223C2A" w:rsidRPr="00BD7399">
              <w:rPr>
                <w:lang w:eastAsia="en-US"/>
              </w:rPr>
              <w:t>N</w:t>
            </w:r>
            <w:r w:rsidRPr="00B94792">
              <w:rPr>
                <w:lang w:eastAsia="en-US"/>
              </w:rPr>
              <w:t>umber)</w:t>
            </w:r>
          </w:p>
          <w:p w14:paraId="5C4B3476" w14:textId="77777777" w:rsidR="0029501C" w:rsidRPr="00B94792" w:rsidRDefault="0029501C" w:rsidP="00685835">
            <w:pPr>
              <w:pStyle w:val="List1"/>
              <w:spacing w:line="276" w:lineRule="auto"/>
              <w:rPr>
                <w:lang w:eastAsia="en-US"/>
              </w:rPr>
            </w:pPr>
            <w:r w:rsidRPr="00B94792">
              <w:rPr>
                <w:lang w:eastAsia="en-US"/>
              </w:rPr>
              <w:t>beneficiary’s name</w:t>
            </w:r>
          </w:p>
          <w:p w14:paraId="4C286F07" w14:textId="77777777" w:rsidR="0029501C" w:rsidRPr="00B94792" w:rsidRDefault="0029501C" w:rsidP="00685835">
            <w:pPr>
              <w:pStyle w:val="List1"/>
              <w:spacing w:line="276" w:lineRule="auto"/>
              <w:rPr>
                <w:lang w:eastAsia="en-US"/>
              </w:rPr>
            </w:pPr>
            <w:r w:rsidRPr="00B94792">
              <w:rPr>
                <w:lang w:eastAsia="en-US"/>
              </w:rPr>
              <w:t>beneficiary’s TFN</w:t>
            </w:r>
          </w:p>
          <w:p w14:paraId="4638496B" w14:textId="77777777" w:rsidR="0029501C" w:rsidRPr="00B94792" w:rsidRDefault="0029501C" w:rsidP="00685835">
            <w:pPr>
              <w:pStyle w:val="List1"/>
              <w:spacing w:line="276" w:lineRule="auto"/>
              <w:rPr>
                <w:lang w:eastAsia="en-US"/>
              </w:rPr>
            </w:pPr>
            <w:r w:rsidRPr="00B94792">
              <w:rPr>
                <w:lang w:eastAsia="en-US"/>
              </w:rPr>
              <w:t>beneficiary’s share of the net income of the trust estate</w:t>
            </w:r>
          </w:p>
          <w:p w14:paraId="78655A98" w14:textId="7E27DC26" w:rsidR="0029501C" w:rsidRPr="00B94792" w:rsidRDefault="0029501C" w:rsidP="00685835">
            <w:pPr>
              <w:pStyle w:val="List1"/>
              <w:spacing w:line="276" w:lineRule="auto"/>
              <w:rPr>
                <w:lang w:eastAsia="en-US"/>
              </w:rPr>
            </w:pPr>
            <w:r w:rsidRPr="00B94792">
              <w:rPr>
                <w:lang w:eastAsia="en-US"/>
              </w:rPr>
              <w:t>income</w:t>
            </w:r>
            <w:r w:rsidR="00FD1B8F" w:rsidRPr="00BD7399">
              <w:rPr>
                <w:lang w:eastAsia="en-US"/>
              </w:rPr>
              <w:t xml:space="preserve"> </w:t>
            </w:r>
            <w:r w:rsidR="00FD1B8F" w:rsidRPr="00BD7399">
              <w:t>of the beneficiary’s spouse,</w:t>
            </w:r>
            <w:r w:rsidRPr="00B94792">
              <w:rPr>
                <w:lang w:eastAsia="en-US"/>
              </w:rPr>
              <w:t xml:space="preserve"> for surcharge purposes (if they had a spouse on 30 June </w:t>
            </w:r>
            <w:r w:rsidR="00D91F4F" w:rsidRPr="00B94792">
              <w:rPr>
                <w:lang w:eastAsia="en-US"/>
              </w:rPr>
              <w:t>20</w:t>
            </w:r>
            <w:r w:rsidR="00D91F4F" w:rsidRPr="00BD7399">
              <w:rPr>
                <w:lang w:eastAsia="en-US"/>
              </w:rPr>
              <w:t>2</w:t>
            </w:r>
            <w:r w:rsidR="00D91F4F">
              <w:rPr>
                <w:lang w:eastAsia="en-US"/>
              </w:rPr>
              <w:t>6</w:t>
            </w:r>
            <w:r w:rsidR="00223C2A" w:rsidRPr="00BD7399">
              <w:rPr>
                <w:lang w:eastAsia="en-US"/>
              </w:rPr>
              <w:t>)</w:t>
            </w:r>
          </w:p>
          <w:p w14:paraId="03ACFF9B" w14:textId="600FB14B" w:rsidR="00D87EDA" w:rsidRPr="00B94792" w:rsidRDefault="0029501C" w:rsidP="00685835">
            <w:pPr>
              <w:pStyle w:val="List1"/>
              <w:spacing w:line="276" w:lineRule="auto"/>
              <w:rPr>
                <w:lang w:eastAsia="en-US"/>
              </w:rPr>
            </w:pPr>
            <w:r w:rsidRPr="00B94792">
              <w:rPr>
                <w:lang w:eastAsia="en-US"/>
              </w:rPr>
              <w:t>all the lines of information separately</w:t>
            </w:r>
            <w:r w:rsidR="00FD1B8F" w:rsidRPr="00BD7399">
              <w:rPr>
                <w:lang w:eastAsia="en-US"/>
              </w:rPr>
              <w:t xml:space="preserve">, </w:t>
            </w:r>
            <w:r w:rsidRPr="00B94792">
              <w:rPr>
                <w:lang w:eastAsia="en-US"/>
              </w:rPr>
              <w:t xml:space="preserve">as they are displayed on the </w:t>
            </w:r>
            <w:r w:rsidR="00E27128" w:rsidRPr="00BD7399">
              <w:rPr>
                <w:lang w:eastAsia="en-US"/>
              </w:rPr>
              <w:t>P</w:t>
            </w:r>
            <w:r w:rsidRPr="00B94792">
              <w:rPr>
                <w:lang w:eastAsia="en-US"/>
              </w:rPr>
              <w:t xml:space="preserve">rivate </w:t>
            </w:r>
            <w:r w:rsidR="00E27128" w:rsidRPr="00BD7399">
              <w:rPr>
                <w:lang w:eastAsia="en-US"/>
              </w:rPr>
              <w:t>H</w:t>
            </w:r>
            <w:r w:rsidRPr="00B94792">
              <w:rPr>
                <w:lang w:eastAsia="en-US"/>
              </w:rPr>
              <w:t xml:space="preserve">ealth </w:t>
            </w:r>
            <w:r w:rsidR="00E27128" w:rsidRPr="00BD7399">
              <w:rPr>
                <w:lang w:eastAsia="en-US"/>
              </w:rPr>
              <w:t>I</w:t>
            </w:r>
            <w:r w:rsidRPr="00B94792">
              <w:rPr>
                <w:lang w:eastAsia="en-US"/>
              </w:rPr>
              <w:t xml:space="preserve">nsurance </w:t>
            </w:r>
            <w:r w:rsidR="00685835" w:rsidRPr="00B94792">
              <w:rPr>
                <w:lang w:eastAsia="en-US"/>
              </w:rPr>
              <w:t>statement.</w:t>
            </w:r>
            <w:r w:rsidRPr="00B94792">
              <w:rPr>
                <w:lang w:eastAsia="en-US"/>
              </w:rPr>
              <w:t xml:space="preserve">  </w:t>
            </w:r>
          </w:p>
          <w:p w14:paraId="16BD7480" w14:textId="6B69AFA8" w:rsidR="00D87EDA" w:rsidRPr="00D87EDA" w:rsidRDefault="0029501C" w:rsidP="00685835">
            <w:pPr>
              <w:pStyle w:val="List1"/>
              <w:numPr>
                <w:ilvl w:val="1"/>
                <w:numId w:val="106"/>
              </w:numPr>
              <w:spacing w:line="276" w:lineRule="auto"/>
              <w:rPr>
                <w:szCs w:val="22"/>
                <w:lang w:eastAsia="en-US"/>
              </w:rPr>
            </w:pPr>
            <w:r w:rsidRPr="00D87EDA">
              <w:rPr>
                <w:szCs w:val="22"/>
                <w:lang w:eastAsia="en-US"/>
              </w:rPr>
              <w:t>‘Health insurer ID’ at B on the beneficiary’s health insurance statement</w:t>
            </w:r>
          </w:p>
          <w:p w14:paraId="5AA51249" w14:textId="5084A8EE" w:rsidR="00D87EDA" w:rsidRPr="00D87EDA" w:rsidRDefault="0029501C" w:rsidP="00685835">
            <w:pPr>
              <w:pStyle w:val="List1"/>
              <w:numPr>
                <w:ilvl w:val="1"/>
                <w:numId w:val="106"/>
              </w:numPr>
              <w:spacing w:line="276" w:lineRule="auto"/>
              <w:rPr>
                <w:szCs w:val="22"/>
                <w:lang w:eastAsia="en-US"/>
              </w:rPr>
            </w:pPr>
            <w:r w:rsidRPr="00D87EDA">
              <w:rPr>
                <w:szCs w:val="22"/>
                <w:lang w:eastAsia="en-US"/>
              </w:rPr>
              <w:t>‘Membership number’ at C on the beneficiary’s health insurance statement</w:t>
            </w:r>
          </w:p>
          <w:p w14:paraId="0124AC54" w14:textId="0C5197B1" w:rsidR="00D87EDA" w:rsidRPr="00D87EDA" w:rsidRDefault="0029501C" w:rsidP="00685835">
            <w:pPr>
              <w:pStyle w:val="List1"/>
              <w:numPr>
                <w:ilvl w:val="1"/>
                <w:numId w:val="106"/>
              </w:numPr>
              <w:spacing w:line="276" w:lineRule="auto"/>
              <w:rPr>
                <w:szCs w:val="22"/>
                <w:lang w:eastAsia="en-US"/>
              </w:rPr>
            </w:pPr>
            <w:r w:rsidRPr="00D87EDA">
              <w:rPr>
                <w:szCs w:val="22"/>
                <w:lang w:eastAsia="en-US"/>
              </w:rPr>
              <w:t>‘Your premiums eligible for Australian Government rebate’ at J on the beneficiary’s health insurance statement</w:t>
            </w:r>
          </w:p>
          <w:p w14:paraId="3B1CE301" w14:textId="313523FD" w:rsidR="00D87EDA" w:rsidRPr="00D87EDA" w:rsidRDefault="0029501C" w:rsidP="00685835">
            <w:pPr>
              <w:pStyle w:val="List1"/>
              <w:numPr>
                <w:ilvl w:val="1"/>
                <w:numId w:val="106"/>
              </w:numPr>
              <w:spacing w:line="276" w:lineRule="auto"/>
              <w:rPr>
                <w:szCs w:val="22"/>
                <w:lang w:eastAsia="en-US"/>
              </w:rPr>
            </w:pPr>
            <w:r w:rsidRPr="00D87EDA">
              <w:rPr>
                <w:szCs w:val="22"/>
                <w:lang w:eastAsia="en-US"/>
              </w:rPr>
              <w:t xml:space="preserve">‘Your Australian Government </w:t>
            </w:r>
            <w:r w:rsidR="00FD1B8F" w:rsidRPr="00D87EDA">
              <w:rPr>
                <w:szCs w:val="22"/>
                <w:lang w:eastAsia="en-US"/>
              </w:rPr>
              <w:t>r</w:t>
            </w:r>
            <w:r w:rsidRPr="00D87EDA">
              <w:rPr>
                <w:szCs w:val="22"/>
                <w:lang w:eastAsia="en-US"/>
              </w:rPr>
              <w:t>ebate received’ at K on the beneficiary’s health insurance statement</w:t>
            </w:r>
          </w:p>
          <w:p w14:paraId="3E288D76" w14:textId="5EB26DB6" w:rsidR="00D87EDA" w:rsidRPr="00D87EDA" w:rsidRDefault="0029501C" w:rsidP="00685835">
            <w:pPr>
              <w:pStyle w:val="List1"/>
              <w:numPr>
                <w:ilvl w:val="1"/>
                <w:numId w:val="106"/>
              </w:numPr>
              <w:spacing w:line="276" w:lineRule="auto"/>
              <w:rPr>
                <w:szCs w:val="22"/>
                <w:lang w:eastAsia="en-US"/>
              </w:rPr>
            </w:pPr>
            <w:r w:rsidRPr="00D87EDA">
              <w:rPr>
                <w:szCs w:val="22"/>
                <w:lang w:eastAsia="en-US"/>
              </w:rPr>
              <w:t>‘Benefit code’ at L on the beneficiary’s health insurance statement</w:t>
            </w:r>
          </w:p>
          <w:p w14:paraId="44203947" w14:textId="3746E270" w:rsidR="00D87EDA" w:rsidRPr="00D87EDA" w:rsidRDefault="0029501C" w:rsidP="00685835">
            <w:pPr>
              <w:pStyle w:val="List1"/>
              <w:numPr>
                <w:ilvl w:val="1"/>
                <w:numId w:val="106"/>
              </w:numPr>
              <w:spacing w:line="276" w:lineRule="auto"/>
              <w:rPr>
                <w:szCs w:val="22"/>
                <w:lang w:eastAsia="en-US"/>
              </w:rPr>
            </w:pPr>
            <w:r w:rsidRPr="00D87EDA">
              <w:rPr>
                <w:szCs w:val="22"/>
                <w:lang w:eastAsia="en-US"/>
              </w:rPr>
              <w:t xml:space="preserve">tax claim code (see Private </w:t>
            </w:r>
            <w:r w:rsidR="00FD1B8F" w:rsidRPr="00D87EDA">
              <w:rPr>
                <w:szCs w:val="22"/>
                <w:lang w:eastAsia="en-US"/>
              </w:rPr>
              <w:t>H</w:t>
            </w:r>
            <w:r w:rsidRPr="00D87EDA">
              <w:rPr>
                <w:szCs w:val="22"/>
                <w:lang w:eastAsia="en-US"/>
              </w:rPr>
              <w:t xml:space="preserve">ealth </w:t>
            </w:r>
            <w:r w:rsidR="00FD1B8F" w:rsidRPr="00D87EDA">
              <w:rPr>
                <w:szCs w:val="22"/>
                <w:lang w:eastAsia="en-US"/>
              </w:rPr>
              <w:t>I</w:t>
            </w:r>
            <w:r w:rsidRPr="00D87EDA">
              <w:rPr>
                <w:szCs w:val="22"/>
                <w:lang w:eastAsia="en-US"/>
              </w:rPr>
              <w:t xml:space="preserve">nsurance policy details </w:t>
            </w:r>
            <w:r w:rsidR="00D91F4F" w:rsidRPr="00D87EDA">
              <w:rPr>
                <w:szCs w:val="22"/>
                <w:lang w:eastAsia="en-US"/>
              </w:rPr>
              <w:t>202</w:t>
            </w:r>
            <w:r w:rsidR="00D91F4F">
              <w:rPr>
                <w:szCs w:val="22"/>
                <w:lang w:eastAsia="en-US"/>
              </w:rPr>
              <w:t>6</w:t>
            </w:r>
            <w:r w:rsidR="00D91F4F" w:rsidRPr="00D87EDA">
              <w:rPr>
                <w:szCs w:val="22"/>
                <w:lang w:eastAsia="en-US"/>
              </w:rPr>
              <w:t xml:space="preserve"> </w:t>
            </w:r>
            <w:r w:rsidRPr="00D87EDA">
              <w:rPr>
                <w:szCs w:val="22"/>
                <w:lang w:eastAsia="en-US"/>
              </w:rPr>
              <w:t xml:space="preserve">in the Individual </w:t>
            </w:r>
            <w:r w:rsidR="00FD1B8F" w:rsidRPr="00D87EDA">
              <w:rPr>
                <w:szCs w:val="22"/>
                <w:lang w:eastAsia="en-US"/>
              </w:rPr>
              <w:t>T</w:t>
            </w:r>
            <w:r w:rsidRPr="00D87EDA">
              <w:rPr>
                <w:szCs w:val="22"/>
                <w:lang w:eastAsia="en-US"/>
              </w:rPr>
              <w:t xml:space="preserve">ax </w:t>
            </w:r>
            <w:r w:rsidR="00FD1B8F" w:rsidRPr="00D87EDA">
              <w:rPr>
                <w:szCs w:val="22"/>
                <w:lang w:eastAsia="en-US"/>
              </w:rPr>
              <w:t>R</w:t>
            </w:r>
            <w:r w:rsidRPr="00D87EDA">
              <w:rPr>
                <w:szCs w:val="22"/>
                <w:lang w:eastAsia="en-US"/>
              </w:rPr>
              <w:t xml:space="preserve">eturn instructions </w:t>
            </w:r>
            <w:r w:rsidR="00D91F4F" w:rsidRPr="00D87EDA">
              <w:rPr>
                <w:szCs w:val="22"/>
                <w:lang w:eastAsia="en-US"/>
              </w:rPr>
              <w:t>202</w:t>
            </w:r>
            <w:r w:rsidR="00D91F4F">
              <w:rPr>
                <w:szCs w:val="22"/>
                <w:lang w:eastAsia="en-US"/>
              </w:rPr>
              <w:t>6</w:t>
            </w:r>
            <w:r w:rsidRPr="00D87EDA">
              <w:rPr>
                <w:szCs w:val="22"/>
                <w:lang w:eastAsia="en-US"/>
              </w:rPr>
              <w:t>)</w:t>
            </w:r>
          </w:p>
          <w:p w14:paraId="212C376C" w14:textId="3D14D7CD" w:rsidR="00C326B5" w:rsidRPr="00D87EDA" w:rsidRDefault="0029501C" w:rsidP="00685835">
            <w:pPr>
              <w:pStyle w:val="List1"/>
              <w:numPr>
                <w:ilvl w:val="1"/>
                <w:numId w:val="106"/>
              </w:numPr>
              <w:spacing w:line="276" w:lineRule="auto"/>
              <w:rPr>
                <w:szCs w:val="22"/>
              </w:rPr>
            </w:pPr>
            <w:r w:rsidRPr="00D87EDA">
              <w:rPr>
                <w:szCs w:val="22"/>
                <w:lang w:eastAsia="en-US"/>
              </w:rPr>
              <w:t>number of beneficiary’s dependent children who are under 21 years old or full-time students under 25 years old.</w:t>
            </w:r>
          </w:p>
        </w:tc>
      </w:tr>
    </w:tbl>
    <w:p w14:paraId="25DD1EA2" w14:textId="631300A8" w:rsidR="00DC03B7" w:rsidRPr="00B94792" w:rsidRDefault="00027300" w:rsidP="00685835">
      <w:bookmarkStart w:id="287" w:name="_Hlk166161681"/>
      <w:r>
        <w:t xml:space="preserve">For more information, refer to </w:t>
      </w:r>
      <w:hyperlink r:id="rId34">
        <w:r w:rsidR="009736EF" w:rsidRPr="1F3A0B4E">
          <w:rPr>
            <w:rStyle w:val="Hyperlink"/>
            <w:b w:val="0"/>
          </w:rPr>
          <w:t>prevent delays in processing returns</w:t>
        </w:r>
      </w:hyperlink>
      <w:r w:rsidR="009736EF">
        <w:t>.</w:t>
      </w:r>
      <w:bookmarkEnd w:id="287"/>
    </w:p>
    <w:p w14:paraId="21AAA899" w14:textId="554CACD3" w:rsidR="00C326B5" w:rsidRPr="00E168EF" w:rsidRDefault="009736EF" w:rsidP="006733F3">
      <w:pPr>
        <w:pStyle w:val="Heading2"/>
      </w:pPr>
      <w:bookmarkStart w:id="288" w:name="_Toc416181655"/>
      <w:bookmarkStart w:id="289" w:name="_Toc416179727"/>
      <w:bookmarkStart w:id="290" w:name="_Toc416181656"/>
      <w:bookmarkStart w:id="291" w:name="_Toc416179728"/>
      <w:bookmarkStart w:id="292" w:name="_Toc416181657"/>
      <w:bookmarkStart w:id="293" w:name="_Toc416179729"/>
      <w:bookmarkStart w:id="294" w:name="_Toc416181658"/>
      <w:bookmarkStart w:id="295" w:name="_Toc416179742"/>
      <w:bookmarkStart w:id="296" w:name="_Toc416181671"/>
      <w:bookmarkStart w:id="297" w:name="_Toc416179743"/>
      <w:bookmarkStart w:id="298" w:name="_Toc416181672"/>
      <w:bookmarkStart w:id="299" w:name="_Toc416179744"/>
      <w:bookmarkStart w:id="300" w:name="_Toc416181673"/>
      <w:bookmarkStart w:id="301" w:name="_Toc427056928"/>
      <w:bookmarkStart w:id="302" w:name="_Toc518382604"/>
      <w:bookmarkStart w:id="303" w:name="_Toc167967397"/>
      <w:bookmarkStart w:id="304" w:name="_Toc167967629"/>
      <w:bookmarkStart w:id="305" w:name="_Toc228171180"/>
      <w:bookmarkEnd w:id="288"/>
      <w:bookmarkEnd w:id="289"/>
      <w:bookmarkEnd w:id="290"/>
      <w:bookmarkEnd w:id="291"/>
      <w:bookmarkEnd w:id="292"/>
      <w:bookmarkEnd w:id="293"/>
      <w:bookmarkEnd w:id="294"/>
      <w:bookmarkEnd w:id="295"/>
      <w:bookmarkEnd w:id="296"/>
      <w:bookmarkEnd w:id="297"/>
      <w:bookmarkEnd w:id="298"/>
      <w:bookmarkEnd w:id="299"/>
      <w:bookmarkEnd w:id="300"/>
      <w:r>
        <w:t xml:space="preserve">6.3 </w:t>
      </w:r>
      <w:r w:rsidR="00C326B5" w:rsidRPr="00E168EF">
        <w:t xml:space="preserve">TFN </w:t>
      </w:r>
      <w:r w:rsidR="00A61540" w:rsidRPr="00E168EF">
        <w:t>and</w:t>
      </w:r>
      <w:r w:rsidR="00C326B5" w:rsidRPr="00E168EF">
        <w:t xml:space="preserve"> ABN </w:t>
      </w:r>
      <w:r w:rsidR="00A61540" w:rsidRPr="00E168EF">
        <w:t>algorithm validation</w:t>
      </w:r>
      <w:bookmarkEnd w:id="301"/>
      <w:bookmarkEnd w:id="302"/>
      <w:bookmarkEnd w:id="303"/>
      <w:bookmarkEnd w:id="304"/>
      <w:bookmarkEnd w:id="305"/>
    </w:p>
    <w:p w14:paraId="3C206B79" w14:textId="5E529F44" w:rsidR="00E977E0" w:rsidRPr="00EA1E4A" w:rsidRDefault="009736EF" w:rsidP="00685835">
      <w:pPr>
        <w:rPr>
          <w:rFonts w:cs="Arial"/>
          <w:szCs w:val="22"/>
        </w:rPr>
      </w:pPr>
      <w:r w:rsidRPr="00685835">
        <w:t>For more information</w:t>
      </w:r>
      <w:r w:rsidR="008E1964">
        <w:t>:</w:t>
      </w:r>
    </w:p>
    <w:p w14:paraId="5721FA98" w14:textId="22EFB422" w:rsidR="00027300" w:rsidRPr="00027300" w:rsidRDefault="00027300" w:rsidP="00027300">
      <w:pPr>
        <w:pStyle w:val="List1"/>
        <w:rPr>
          <w:rFonts w:cs="Arial"/>
          <w:noProof/>
          <w:szCs w:val="22"/>
        </w:rPr>
      </w:pPr>
      <w:r>
        <w:t xml:space="preserve">Refer to </w:t>
      </w:r>
      <w:hyperlink r:id="rId35" w:history="1">
        <w:r w:rsidR="00E977E0" w:rsidRPr="009311FF">
          <w:rPr>
            <w:rStyle w:val="Hyperlink"/>
            <w:rFonts w:cs="Arial"/>
            <w:b w:val="0"/>
            <w:szCs w:val="22"/>
          </w:rPr>
          <w:t>How to obtain the tax file number algorithm</w:t>
        </w:r>
      </w:hyperlink>
      <w:r w:rsidR="00E977E0" w:rsidRPr="009311FF">
        <w:rPr>
          <w:rStyle w:val="Hyperlink"/>
          <w:rFonts w:cs="Arial"/>
          <w:b w:val="0"/>
          <w:szCs w:val="22"/>
          <w:u w:val="none"/>
        </w:rPr>
        <w:t>,</w:t>
      </w:r>
      <w:r w:rsidR="00FF46E7">
        <w:rPr>
          <w:rFonts w:cs="Arial"/>
          <w:szCs w:val="22"/>
        </w:rPr>
        <w:t xml:space="preserve"> o</w:t>
      </w:r>
      <w:r w:rsidR="00A874E5" w:rsidRPr="004D7BA5">
        <w:rPr>
          <w:rFonts w:cs="Arial"/>
          <w:szCs w:val="22"/>
        </w:rPr>
        <w:t xml:space="preserve">n how to </w:t>
      </w:r>
      <w:r w:rsidR="00E977E0" w:rsidRPr="004D7BA5">
        <w:rPr>
          <w:rFonts w:cs="Arial"/>
          <w:szCs w:val="22"/>
        </w:rPr>
        <w:t>access to the algorithm to validate TFNs in a BMS product</w:t>
      </w:r>
      <w:r w:rsidR="00C423EA">
        <w:rPr>
          <w:rFonts w:cs="Arial"/>
          <w:szCs w:val="22"/>
        </w:rPr>
        <w:t>.</w:t>
      </w:r>
    </w:p>
    <w:p w14:paraId="5A7A502A" w14:textId="1F215531" w:rsidR="00E977E0" w:rsidRPr="004D7BA5" w:rsidRDefault="00027300" w:rsidP="00685835">
      <w:pPr>
        <w:pStyle w:val="List1"/>
        <w:rPr>
          <w:rStyle w:val="Hyperlink"/>
          <w:rFonts w:cs="Arial"/>
          <w:b w:val="0"/>
          <w:bCs w:val="0"/>
          <w:szCs w:val="22"/>
        </w:rPr>
      </w:pPr>
      <w:r>
        <w:rPr>
          <w:rFonts w:cs="Arial"/>
          <w:noProof/>
          <w:szCs w:val="22"/>
        </w:rPr>
        <w:t xml:space="preserve">Refer to </w:t>
      </w:r>
      <w:hyperlink r:id="rId36" w:history="1">
        <w:r w:rsidRPr="00AC0148">
          <w:rPr>
            <w:rStyle w:val="Hyperlink"/>
            <w:rFonts w:cs="Arial"/>
            <w:b w:val="0"/>
            <w:noProof w:val="0"/>
            <w:szCs w:val="22"/>
          </w:rPr>
          <w:t>ABN validation</w:t>
        </w:r>
      </w:hyperlink>
      <w:r>
        <w:rPr>
          <w:rStyle w:val="Hyperlink"/>
          <w:rFonts w:cs="Arial"/>
          <w:b w:val="0"/>
          <w:noProof w:val="0"/>
          <w:szCs w:val="22"/>
        </w:rPr>
        <w:t>,</w:t>
      </w:r>
      <w:r w:rsidRPr="00685835">
        <w:t xml:space="preserve"> for</w:t>
      </w:r>
      <w:r>
        <w:rPr>
          <w:rFonts w:cs="Arial"/>
          <w:noProof/>
          <w:szCs w:val="22"/>
        </w:rPr>
        <w:t xml:space="preserve"> </w:t>
      </w:r>
      <w:r w:rsidR="00E977E0" w:rsidRPr="0036170B">
        <w:rPr>
          <w:rFonts w:cs="Arial"/>
          <w:noProof/>
          <w:szCs w:val="22"/>
        </w:rPr>
        <w:t>ABN algorithm, ABN Lookup Web services, and Super Fund Lookup Web services</w:t>
      </w:r>
      <w:r>
        <w:rPr>
          <w:rFonts w:cs="Arial"/>
          <w:szCs w:val="22"/>
        </w:rPr>
        <w:t>.</w:t>
      </w:r>
    </w:p>
    <w:p w14:paraId="35F12F48" w14:textId="30D5B187" w:rsidR="00702B16" w:rsidRPr="00E72F45" w:rsidRDefault="00702B16" w:rsidP="00B94792">
      <w:pPr>
        <w:pStyle w:val="Maintext"/>
        <w:rPr>
          <w:rStyle w:val="Hyperlink"/>
          <w:b w:val="0"/>
          <w:bCs/>
        </w:rPr>
      </w:pPr>
    </w:p>
    <w:p w14:paraId="529D3810" w14:textId="35A00470" w:rsidR="00B5245B" w:rsidRPr="00E168EF" w:rsidRDefault="00D32E38" w:rsidP="00D32E38">
      <w:pPr>
        <w:pStyle w:val="Heading2"/>
      </w:pPr>
      <w:bookmarkStart w:id="306" w:name="_Toc445193679"/>
      <w:bookmarkStart w:id="307" w:name="_Toc445802281"/>
      <w:bookmarkStart w:id="308" w:name="_Toc518382605"/>
      <w:bookmarkStart w:id="309" w:name="_Toc167967398"/>
      <w:bookmarkStart w:id="310" w:name="_Toc167967630"/>
      <w:bookmarkStart w:id="311" w:name="_Toc228171181"/>
      <w:r>
        <w:t xml:space="preserve">6.4 </w:t>
      </w:r>
      <w:r w:rsidR="00B5245B" w:rsidRPr="00D32E38">
        <w:t>F</w:t>
      </w:r>
      <w:r w:rsidR="00A61540" w:rsidRPr="00D32E38">
        <w:t>uture</w:t>
      </w:r>
      <w:r w:rsidR="00A61540" w:rsidRPr="00E168EF">
        <w:t xml:space="preserve"> years</w:t>
      </w:r>
      <w:bookmarkEnd w:id="306"/>
      <w:bookmarkEnd w:id="307"/>
      <w:bookmarkEnd w:id="308"/>
      <w:bookmarkEnd w:id="309"/>
      <w:bookmarkEnd w:id="310"/>
      <w:bookmarkEnd w:id="311"/>
    </w:p>
    <w:p w14:paraId="14403101" w14:textId="4CCCB474" w:rsidR="00B5245B" w:rsidRPr="00D32E38" w:rsidRDefault="00B5245B" w:rsidP="00685835">
      <w:r w:rsidRPr="00D32E38">
        <w:t>The functionality to enable lodgment of future year (early lodged) returns is available as part of this service. A future year return is a lodgment by a client or their authorised intermediary prior to the end of the current reporting period</w:t>
      </w:r>
      <w:r w:rsidR="00A61540" w:rsidRPr="00D32E38">
        <w:t>. F</w:t>
      </w:r>
      <w:r w:rsidR="00A76D0D" w:rsidRPr="00D32E38">
        <w:t>or example,</w:t>
      </w:r>
      <w:r w:rsidRPr="00D32E38">
        <w:t xml:space="preserve"> a client lodging their </w:t>
      </w:r>
      <w:r w:rsidR="00D91F4F" w:rsidRPr="00D32E38">
        <w:t>202</w:t>
      </w:r>
      <w:r w:rsidR="00D91F4F">
        <w:t>5</w:t>
      </w:r>
      <w:r w:rsidRPr="00D32E38">
        <w:t>-</w:t>
      </w:r>
      <w:r w:rsidR="00D91F4F" w:rsidRPr="00D32E38">
        <w:t>2</w:t>
      </w:r>
      <w:r w:rsidR="00D91F4F">
        <w:t>6</w:t>
      </w:r>
      <w:r w:rsidR="00D91F4F" w:rsidRPr="00D32E38">
        <w:t xml:space="preserve"> </w:t>
      </w:r>
      <w:r w:rsidRPr="00D32E38">
        <w:t xml:space="preserve">income tax returns before the end of the </w:t>
      </w:r>
      <w:r w:rsidR="00702B16" w:rsidRPr="00D32E38">
        <w:t>financial year on</w:t>
      </w:r>
      <w:r w:rsidRPr="00D32E38">
        <w:t xml:space="preserve"> 3</w:t>
      </w:r>
      <w:r w:rsidR="00C30EA9" w:rsidRPr="00D32E38">
        <w:t>0</w:t>
      </w:r>
      <w:r w:rsidRPr="00D32E38">
        <w:t xml:space="preserve"> </w:t>
      </w:r>
      <w:r w:rsidR="00C30EA9" w:rsidRPr="00D32E38">
        <w:t>June</w:t>
      </w:r>
      <w:r w:rsidRPr="00D32E38">
        <w:t xml:space="preserve"> </w:t>
      </w:r>
      <w:r w:rsidR="00D91F4F" w:rsidRPr="00D32E38">
        <w:t>202</w:t>
      </w:r>
      <w:r w:rsidR="00D91F4F">
        <w:t>6</w:t>
      </w:r>
      <w:r w:rsidR="00D91F4F" w:rsidRPr="00D32E38">
        <w:t xml:space="preserve"> </w:t>
      </w:r>
      <w:r w:rsidR="000078F4" w:rsidRPr="00D32E38">
        <w:t>(</w:t>
      </w:r>
      <w:r w:rsidRPr="00D32E38">
        <w:t xml:space="preserve">or </w:t>
      </w:r>
      <w:r w:rsidR="002E23D2" w:rsidRPr="00D32E38">
        <w:t xml:space="preserve">the end of their </w:t>
      </w:r>
      <w:r w:rsidRPr="00D32E38">
        <w:t>Substituted Accounting Period</w:t>
      </w:r>
      <w:r w:rsidR="00702B16" w:rsidRPr="00D32E38">
        <w:t>s</w:t>
      </w:r>
      <w:r w:rsidRPr="00D32E38">
        <w:t xml:space="preserve">). </w:t>
      </w:r>
    </w:p>
    <w:p w14:paraId="304B1BA9" w14:textId="784B9AAF" w:rsidR="00B5245B" w:rsidRPr="00D32E38" w:rsidRDefault="00A61540" w:rsidP="00685835">
      <w:r w:rsidRPr="00D32E38">
        <w:t>For</w:t>
      </w:r>
      <w:r w:rsidR="00B5245B" w:rsidRPr="00D32E38">
        <w:t xml:space="preserve"> a client or their authorised intermediary to lodge a future year return, the year cannot be greater than one year (Current Year + 1) into the future and certain criteria must be met. </w:t>
      </w:r>
    </w:p>
    <w:p w14:paraId="4C70DDF6" w14:textId="712F685F" w:rsidR="008A2C47" w:rsidRPr="00E168EF" w:rsidRDefault="00D32E38" w:rsidP="006733F3">
      <w:pPr>
        <w:pStyle w:val="Heading2"/>
      </w:pPr>
      <w:bookmarkStart w:id="312" w:name="_Toc461715316"/>
      <w:bookmarkStart w:id="313" w:name="_Toc462060750"/>
      <w:bookmarkStart w:id="314" w:name="_Toc518382606"/>
      <w:bookmarkStart w:id="315" w:name="_Toc167967399"/>
      <w:bookmarkStart w:id="316" w:name="_Toc167967631"/>
      <w:bookmarkStart w:id="317" w:name="_Toc228171182"/>
      <w:r>
        <w:t xml:space="preserve">6.5 </w:t>
      </w:r>
      <w:r w:rsidR="000E47FF" w:rsidRPr="00E168EF">
        <w:t>T</w:t>
      </w:r>
      <w:r w:rsidR="003C0145" w:rsidRPr="00E168EF">
        <w:t>runcating amounts</w:t>
      </w:r>
      <w:bookmarkEnd w:id="312"/>
      <w:bookmarkEnd w:id="313"/>
      <w:bookmarkEnd w:id="314"/>
      <w:bookmarkEnd w:id="315"/>
      <w:bookmarkEnd w:id="316"/>
      <w:bookmarkEnd w:id="317"/>
    </w:p>
    <w:p w14:paraId="1A67C828" w14:textId="45FFFE83" w:rsidR="005116FA" w:rsidRPr="00B94792" w:rsidRDefault="008C6770" w:rsidP="00384642">
      <w:pPr>
        <w:rPr>
          <w:szCs w:val="22"/>
        </w:rPr>
      </w:pPr>
      <w:r w:rsidRPr="00B94792">
        <w:rPr>
          <w:szCs w:val="22"/>
        </w:rPr>
        <w:t>Most fields in the TRT require only whole dollars</w:t>
      </w:r>
      <w:r w:rsidR="003C0145">
        <w:rPr>
          <w:szCs w:val="22"/>
        </w:rPr>
        <w:t xml:space="preserve"> and no cents</w:t>
      </w:r>
      <w:r w:rsidRPr="00B94792">
        <w:rPr>
          <w:szCs w:val="22"/>
        </w:rPr>
        <w:t xml:space="preserve"> to be shown. To ensure users of your software products complete TRT correctly, the following examples show how to enter amounts in whole dollar only fields:</w:t>
      </w:r>
    </w:p>
    <w:p w14:paraId="1A7676DB" w14:textId="77777777" w:rsidR="00384642" w:rsidRPr="00E168EF" w:rsidRDefault="00384642" w:rsidP="00E168EF">
      <w:pPr>
        <w:ind w:left="465" w:hanging="465"/>
        <w:rPr>
          <w:b/>
          <w:bCs/>
          <w:szCs w:val="22"/>
        </w:rPr>
      </w:pPr>
      <w:r w:rsidRPr="00E168EF">
        <w:rPr>
          <w:b/>
          <w:bCs/>
          <w:szCs w:val="22"/>
        </w:rPr>
        <w:t>Example 1:</w:t>
      </w:r>
      <w:r w:rsidRPr="00E168EF">
        <w:rPr>
          <w:b/>
          <w:bCs/>
          <w:szCs w:val="22"/>
        </w:rPr>
        <w:tab/>
      </w:r>
      <w:r w:rsidRPr="00E168EF">
        <w:rPr>
          <w:szCs w:val="22"/>
        </w:rPr>
        <w:t>$24.37 would be reported as $24</w:t>
      </w:r>
    </w:p>
    <w:p w14:paraId="4DBA7E9C" w14:textId="77777777" w:rsidR="00384642" w:rsidRPr="00E168EF" w:rsidRDefault="00384642" w:rsidP="00E168EF">
      <w:pPr>
        <w:ind w:left="465" w:hanging="465"/>
        <w:rPr>
          <w:b/>
          <w:bCs/>
          <w:szCs w:val="22"/>
        </w:rPr>
      </w:pPr>
      <w:r w:rsidRPr="00E168EF">
        <w:rPr>
          <w:b/>
          <w:bCs/>
          <w:szCs w:val="22"/>
        </w:rPr>
        <w:t>Example 2:</w:t>
      </w:r>
      <w:r w:rsidRPr="00E168EF">
        <w:rPr>
          <w:b/>
          <w:bCs/>
          <w:szCs w:val="22"/>
        </w:rPr>
        <w:tab/>
      </w:r>
      <w:r w:rsidRPr="00E168EF">
        <w:rPr>
          <w:szCs w:val="22"/>
        </w:rPr>
        <w:t>$12.89 would be reported as $12</w:t>
      </w:r>
    </w:p>
    <w:p w14:paraId="0697F25A" w14:textId="6433B243" w:rsidR="00384642" w:rsidRPr="00B94792" w:rsidRDefault="00384642" w:rsidP="00E168EF">
      <w:pPr>
        <w:ind w:left="465" w:hanging="465"/>
        <w:rPr>
          <w:b/>
          <w:bCs/>
          <w:szCs w:val="22"/>
        </w:rPr>
      </w:pPr>
      <w:r w:rsidRPr="00E168EF">
        <w:rPr>
          <w:b/>
          <w:bCs/>
          <w:szCs w:val="22"/>
        </w:rPr>
        <w:t>Example 3:</w:t>
      </w:r>
      <w:r w:rsidRPr="00B94792">
        <w:rPr>
          <w:b/>
          <w:bCs/>
          <w:szCs w:val="22"/>
        </w:rPr>
        <w:tab/>
      </w:r>
      <w:r w:rsidR="00911C7A" w:rsidRPr="00B94792">
        <w:rPr>
          <w:szCs w:val="22"/>
        </w:rPr>
        <w:t xml:space="preserve">$6.50 </w:t>
      </w:r>
      <w:r w:rsidR="004042CC">
        <w:rPr>
          <w:szCs w:val="22"/>
        </w:rPr>
        <w:t>w</w:t>
      </w:r>
      <w:r w:rsidRPr="00B94792">
        <w:rPr>
          <w:szCs w:val="22"/>
        </w:rPr>
        <w:t>ould be reported as $6</w:t>
      </w:r>
      <w:r w:rsidR="003E3497" w:rsidRPr="00B94792">
        <w:rPr>
          <w:szCs w:val="22"/>
        </w:rPr>
        <w:t>.</w:t>
      </w:r>
    </w:p>
    <w:p w14:paraId="424E7D65" w14:textId="6D0902F9" w:rsidR="00384642" w:rsidRPr="00B94792" w:rsidRDefault="00911C7A" w:rsidP="00384642">
      <w:pPr>
        <w:rPr>
          <w:rFonts w:cs="Arial"/>
          <w:color w:val="000000"/>
          <w:szCs w:val="22"/>
        </w:rPr>
      </w:pPr>
      <w:r w:rsidRPr="00B94792">
        <w:rPr>
          <w:rFonts w:cs="Arial"/>
          <w:color w:val="000000"/>
          <w:szCs w:val="22"/>
        </w:rPr>
        <w:t xml:space="preserve">Once truncation has been performed, the truncated amount </w:t>
      </w:r>
      <w:r w:rsidR="003C0145">
        <w:rPr>
          <w:rFonts w:cs="Arial"/>
          <w:color w:val="000000"/>
          <w:szCs w:val="22"/>
        </w:rPr>
        <w:t>must</w:t>
      </w:r>
      <w:r w:rsidR="003C0145" w:rsidRPr="00B94792">
        <w:rPr>
          <w:rFonts w:cs="Arial"/>
          <w:color w:val="000000"/>
          <w:szCs w:val="22"/>
        </w:rPr>
        <w:t xml:space="preserve"> </w:t>
      </w:r>
      <w:r w:rsidRPr="00B94792">
        <w:rPr>
          <w:rFonts w:cs="Arial"/>
          <w:color w:val="000000"/>
          <w:szCs w:val="22"/>
        </w:rPr>
        <w:t>be used in any calculation rather than the original amount.</w:t>
      </w:r>
    </w:p>
    <w:p w14:paraId="40FF3CF7" w14:textId="08D3CCBF" w:rsidR="00B47E8F" w:rsidRDefault="00384642" w:rsidP="0036603B">
      <w:pPr>
        <w:rPr>
          <w:rFonts w:cs="Arial"/>
          <w:color w:val="000000"/>
          <w:sz w:val="20"/>
          <w:szCs w:val="20"/>
        </w:rPr>
      </w:pPr>
      <w:r w:rsidRPr="00B94792">
        <w:rPr>
          <w:rFonts w:cs="Arial"/>
          <w:color w:val="000000"/>
          <w:szCs w:val="22"/>
        </w:rPr>
        <w:t xml:space="preserve">The requirement to truncate amounts is in accordance with section 388-85 of Schedule 1 to the </w:t>
      </w:r>
      <w:r w:rsidRPr="00B94792">
        <w:rPr>
          <w:rFonts w:cs="Arial"/>
          <w:i/>
          <w:iCs/>
          <w:color w:val="000000"/>
          <w:szCs w:val="22"/>
        </w:rPr>
        <w:t>Taxation Administration Act 1953</w:t>
      </w:r>
      <w:r w:rsidRPr="00B94792">
        <w:rPr>
          <w:rFonts w:cs="Arial"/>
          <w:color w:val="000000"/>
          <w:szCs w:val="22"/>
        </w:rPr>
        <w:t xml:space="preserve">. </w:t>
      </w:r>
    </w:p>
    <w:p w14:paraId="432CAFA9" w14:textId="4062771B" w:rsidR="006733F3" w:rsidRDefault="006733F3" w:rsidP="00685835">
      <w:pPr>
        <w:pStyle w:val="Heading1"/>
      </w:pPr>
      <w:bookmarkStart w:id="318" w:name="_Toc167874850"/>
      <w:bookmarkStart w:id="319" w:name="_Toc167967372"/>
      <w:bookmarkStart w:id="320" w:name="_Toc167967400"/>
      <w:bookmarkStart w:id="321" w:name="_Toc167967577"/>
      <w:bookmarkStart w:id="322" w:name="_Toc167967632"/>
      <w:bookmarkStart w:id="323" w:name="_Toc167967763"/>
      <w:bookmarkStart w:id="324" w:name="_Toc167874851"/>
      <w:bookmarkStart w:id="325" w:name="_Toc167967373"/>
      <w:bookmarkStart w:id="326" w:name="_Toc167967401"/>
      <w:bookmarkStart w:id="327" w:name="_Toc167967578"/>
      <w:bookmarkStart w:id="328" w:name="_Toc167967633"/>
      <w:bookmarkStart w:id="329" w:name="_Toc167967764"/>
      <w:bookmarkStart w:id="330" w:name="_Toc156209519"/>
      <w:bookmarkStart w:id="331" w:name="_Toc167967402"/>
      <w:bookmarkStart w:id="332" w:name="_Toc167967634"/>
      <w:bookmarkStart w:id="333" w:name="_Toc228171183"/>
      <w:bookmarkEnd w:id="318"/>
      <w:bookmarkEnd w:id="319"/>
      <w:bookmarkEnd w:id="320"/>
      <w:bookmarkEnd w:id="321"/>
      <w:bookmarkEnd w:id="322"/>
      <w:bookmarkEnd w:id="323"/>
      <w:bookmarkEnd w:id="324"/>
      <w:bookmarkEnd w:id="325"/>
      <w:bookmarkEnd w:id="326"/>
      <w:bookmarkEnd w:id="327"/>
      <w:bookmarkEnd w:id="328"/>
      <w:bookmarkEnd w:id="329"/>
      <w:r w:rsidRPr="006733F3">
        <w:t>Schedules</w:t>
      </w:r>
      <w:bookmarkEnd w:id="330"/>
      <w:bookmarkEnd w:id="331"/>
      <w:bookmarkEnd w:id="332"/>
      <w:bookmarkEnd w:id="333"/>
    </w:p>
    <w:p w14:paraId="245BC63B" w14:textId="7532E510" w:rsidR="006733F3" w:rsidRPr="00021D71" w:rsidRDefault="00D32E38" w:rsidP="00685835">
      <w:pPr>
        <w:pStyle w:val="Heading2"/>
        <w:tabs>
          <w:tab w:val="clear" w:pos="6096"/>
        </w:tabs>
        <w:rPr>
          <w:sz w:val="40"/>
          <w:szCs w:val="40"/>
        </w:rPr>
      </w:pPr>
      <w:bookmarkStart w:id="334" w:name="_Toc156209520"/>
      <w:bookmarkStart w:id="335" w:name="_Toc167967403"/>
      <w:bookmarkStart w:id="336" w:name="_Toc167967635"/>
      <w:bookmarkStart w:id="337" w:name="_Toc228171184"/>
      <w:r>
        <w:t xml:space="preserve">7.1 </w:t>
      </w:r>
      <w:r w:rsidR="006733F3">
        <w:t>Trust income schedule</w:t>
      </w:r>
      <w:bookmarkEnd w:id="334"/>
      <w:bookmarkEnd w:id="335"/>
      <w:bookmarkEnd w:id="336"/>
      <w:bookmarkEnd w:id="337"/>
    </w:p>
    <w:p w14:paraId="6FD0851F" w14:textId="77777777" w:rsidR="006733F3" w:rsidRPr="00685835" w:rsidRDefault="006733F3" w:rsidP="006733F3">
      <w:pPr>
        <w:rPr>
          <w:rFonts w:cs="Arial"/>
          <w:b/>
          <w:bCs/>
          <w:szCs w:val="22"/>
        </w:rPr>
      </w:pPr>
      <w:bookmarkStart w:id="338" w:name="_Hlk156996828"/>
      <w:r w:rsidRPr="00685835">
        <w:rPr>
          <w:rFonts w:cs="Arial"/>
          <w:b/>
          <w:bCs/>
          <w:szCs w:val="22"/>
        </w:rPr>
        <w:t>Ordering of distributing trust identifier</w:t>
      </w:r>
    </w:p>
    <w:p w14:paraId="2D8FDF3D" w14:textId="77777777" w:rsidR="006733F3" w:rsidRPr="006733F3" w:rsidRDefault="006733F3" w:rsidP="006733F3">
      <w:pPr>
        <w:rPr>
          <w:rFonts w:cs="Arial"/>
          <w:szCs w:val="22"/>
        </w:rPr>
      </w:pPr>
      <w:r w:rsidRPr="006733F3">
        <w:rPr>
          <w:rFonts w:cs="Arial"/>
          <w:szCs w:val="22"/>
        </w:rPr>
        <w:t>It is recommended that only one identifier is provided for the distributing trust. Where the distributing trust is:</w:t>
      </w:r>
    </w:p>
    <w:p w14:paraId="39A62DA4" w14:textId="77777777" w:rsidR="00D32E38" w:rsidRPr="002D52F9" w:rsidRDefault="00D32E38" w:rsidP="00D32E38">
      <w:pPr>
        <w:pStyle w:val="ListParagraph"/>
        <w:numPr>
          <w:ilvl w:val="0"/>
          <w:numId w:val="94"/>
        </w:numPr>
        <w:spacing w:before="40" w:after="0" w:line="240" w:lineRule="auto"/>
        <w:rPr>
          <w:rFonts w:cs="Arial"/>
          <w:szCs w:val="22"/>
        </w:rPr>
      </w:pPr>
      <w:bookmarkStart w:id="339" w:name="_Hlk167874545"/>
      <w:r w:rsidRPr="002D52F9">
        <w:rPr>
          <w:rFonts w:cs="Arial"/>
          <w:szCs w:val="22"/>
        </w:rPr>
        <w:t>A managed fund, complete the identifier in the following order of priority</w:t>
      </w:r>
    </w:p>
    <w:p w14:paraId="3731C884" w14:textId="77777777" w:rsidR="00D32E38" w:rsidRPr="002D52F9" w:rsidRDefault="00D32E38" w:rsidP="00D32E38">
      <w:pPr>
        <w:pStyle w:val="ListParagraph"/>
        <w:numPr>
          <w:ilvl w:val="1"/>
          <w:numId w:val="94"/>
        </w:numPr>
        <w:spacing w:before="40" w:after="0" w:line="240" w:lineRule="auto"/>
        <w:rPr>
          <w:rFonts w:cs="Arial"/>
          <w:szCs w:val="22"/>
        </w:rPr>
      </w:pPr>
      <w:r w:rsidRPr="002D52F9">
        <w:rPr>
          <w:rFonts w:cs="Arial"/>
          <w:szCs w:val="22"/>
        </w:rPr>
        <w:t>Investor number of the distributing trust (</w:t>
      </w:r>
      <w:r w:rsidRPr="002D52F9">
        <w:rPr>
          <w:rFonts w:cs="Arial"/>
          <w:color w:val="000000"/>
          <w:szCs w:val="22"/>
        </w:rPr>
        <w:t>DISTBENTRT42)</w:t>
      </w:r>
    </w:p>
    <w:p w14:paraId="0BE644ED" w14:textId="77777777" w:rsidR="00D32E38" w:rsidRPr="002D52F9" w:rsidRDefault="00D32E38" w:rsidP="00D32E38">
      <w:pPr>
        <w:pStyle w:val="ListParagraph"/>
        <w:numPr>
          <w:ilvl w:val="1"/>
          <w:numId w:val="94"/>
        </w:numPr>
        <w:spacing w:before="40" w:after="0" w:line="240" w:lineRule="auto"/>
        <w:rPr>
          <w:rFonts w:cs="Arial"/>
          <w:szCs w:val="22"/>
        </w:rPr>
      </w:pPr>
      <w:r w:rsidRPr="002D52F9">
        <w:rPr>
          <w:rFonts w:cs="Arial"/>
          <w:color w:val="000000"/>
          <w:szCs w:val="22"/>
        </w:rPr>
        <w:t>Australian Business Number of the distributing trust (DISTBENTRT4)</w:t>
      </w:r>
    </w:p>
    <w:p w14:paraId="1BEEEAD4" w14:textId="77777777" w:rsidR="00D32E38" w:rsidRPr="002D52F9" w:rsidRDefault="00D32E38" w:rsidP="00D32E38">
      <w:pPr>
        <w:pStyle w:val="ListParagraph"/>
        <w:numPr>
          <w:ilvl w:val="1"/>
          <w:numId w:val="94"/>
        </w:numPr>
        <w:spacing w:before="40" w:after="0" w:line="240" w:lineRule="auto"/>
        <w:rPr>
          <w:rFonts w:cs="Arial"/>
          <w:szCs w:val="22"/>
        </w:rPr>
      </w:pPr>
      <w:r w:rsidRPr="002D52F9">
        <w:rPr>
          <w:rFonts w:cs="Arial"/>
          <w:color w:val="000000"/>
          <w:szCs w:val="22"/>
        </w:rPr>
        <w:t>Australian Company Number of the distributing trust (DISTBENTRT41)</w:t>
      </w:r>
    </w:p>
    <w:p w14:paraId="7B43E762" w14:textId="77777777" w:rsidR="00D32E38" w:rsidRPr="002D52F9" w:rsidRDefault="00D32E38" w:rsidP="00D32E38">
      <w:pPr>
        <w:pStyle w:val="ListParagraph"/>
        <w:numPr>
          <w:ilvl w:val="0"/>
          <w:numId w:val="94"/>
        </w:numPr>
        <w:spacing w:before="40" w:after="0" w:line="240" w:lineRule="auto"/>
        <w:rPr>
          <w:rFonts w:cs="Arial"/>
          <w:szCs w:val="22"/>
        </w:rPr>
      </w:pPr>
      <w:r w:rsidRPr="002D52F9">
        <w:rPr>
          <w:rFonts w:cs="Arial"/>
          <w:color w:val="000000"/>
          <w:szCs w:val="22"/>
        </w:rPr>
        <w:t>A non-managed fund, complete the identifier in the following order of priority</w:t>
      </w:r>
    </w:p>
    <w:p w14:paraId="77108B71" w14:textId="77777777" w:rsidR="00D32E38" w:rsidRPr="002D52F9" w:rsidRDefault="00D32E38" w:rsidP="00D32E38">
      <w:pPr>
        <w:pStyle w:val="ListParagraph"/>
        <w:numPr>
          <w:ilvl w:val="1"/>
          <w:numId w:val="94"/>
        </w:numPr>
        <w:spacing w:before="40" w:after="0" w:line="240" w:lineRule="auto"/>
        <w:rPr>
          <w:rFonts w:cs="Arial"/>
          <w:szCs w:val="22"/>
        </w:rPr>
      </w:pPr>
      <w:r w:rsidRPr="002D52F9">
        <w:rPr>
          <w:rFonts w:cs="Arial"/>
          <w:color w:val="000000"/>
          <w:szCs w:val="22"/>
        </w:rPr>
        <w:t>Australian Business Number of the distributing trust (DISTBENTRT4)</w:t>
      </w:r>
    </w:p>
    <w:p w14:paraId="50C25D2B" w14:textId="77777777" w:rsidR="00D32E38" w:rsidRPr="002D52F9" w:rsidRDefault="00D32E38" w:rsidP="00D32E38">
      <w:pPr>
        <w:pStyle w:val="ListParagraph"/>
        <w:numPr>
          <w:ilvl w:val="1"/>
          <w:numId w:val="94"/>
        </w:numPr>
        <w:spacing w:before="40" w:after="0" w:line="240" w:lineRule="auto"/>
        <w:rPr>
          <w:rFonts w:cs="Arial"/>
          <w:szCs w:val="22"/>
        </w:rPr>
      </w:pPr>
      <w:r w:rsidRPr="002D52F9">
        <w:rPr>
          <w:rFonts w:cs="Arial"/>
          <w:color w:val="000000"/>
          <w:szCs w:val="22"/>
        </w:rPr>
        <w:t>Australian Company Number of the distributing trust (DISTBENTRT41)</w:t>
      </w:r>
    </w:p>
    <w:bookmarkEnd w:id="338"/>
    <w:bookmarkEnd w:id="339"/>
    <w:p w14:paraId="4D993296" w14:textId="77777777" w:rsidR="006733F3" w:rsidRPr="00685835" w:rsidRDefault="006733F3" w:rsidP="006733F3">
      <w:pPr>
        <w:rPr>
          <w:rFonts w:cs="Arial"/>
          <w:b/>
          <w:bCs/>
          <w:szCs w:val="22"/>
        </w:rPr>
      </w:pPr>
      <w:r w:rsidRPr="00685835">
        <w:rPr>
          <w:rFonts w:cs="Arial"/>
          <w:b/>
          <w:bCs/>
          <w:szCs w:val="22"/>
        </w:rPr>
        <w:t>Consolidation of records for the Trust income schedule</w:t>
      </w:r>
    </w:p>
    <w:p w14:paraId="0A1DBA1E" w14:textId="77777777" w:rsidR="006733F3" w:rsidRPr="006733F3" w:rsidRDefault="006733F3" w:rsidP="006733F3">
      <w:pPr>
        <w:pStyle w:val="Default"/>
        <w:rPr>
          <w:iCs/>
          <w:sz w:val="22"/>
          <w:szCs w:val="22"/>
        </w:rPr>
      </w:pPr>
      <w:r w:rsidRPr="006733F3">
        <w:rPr>
          <w:b/>
          <w:bCs/>
          <w:i/>
          <w:sz w:val="22"/>
          <w:szCs w:val="22"/>
        </w:rPr>
        <w:t xml:space="preserve">Trust Distributions (including managed funds) </w:t>
      </w:r>
    </w:p>
    <w:p w14:paraId="3179B551" w14:textId="77777777" w:rsidR="006733F3" w:rsidRPr="006733F3" w:rsidRDefault="006733F3" w:rsidP="006733F3">
      <w:pPr>
        <w:pStyle w:val="Default"/>
        <w:spacing w:after="120"/>
        <w:rPr>
          <w:iCs/>
          <w:sz w:val="22"/>
          <w:szCs w:val="22"/>
        </w:rPr>
      </w:pPr>
      <w:r w:rsidRPr="006733F3">
        <w:rPr>
          <w:sz w:val="22"/>
          <w:szCs w:val="22"/>
        </w:rPr>
        <w:t xml:space="preserve">For Trust distributions both managed and non-managed, the maximum number of records that can be returned is 150 per taxpayer – including any consolidation records. Where there are more records than the maximum allowed, the remaining records must be consolidated into one or two records. </w:t>
      </w:r>
    </w:p>
    <w:p w14:paraId="252DA28B" w14:textId="77777777" w:rsidR="006733F3" w:rsidRPr="006733F3" w:rsidRDefault="006733F3" w:rsidP="006733F3">
      <w:pPr>
        <w:pStyle w:val="Default"/>
        <w:rPr>
          <w:b/>
          <w:bCs/>
          <w:i/>
          <w:sz w:val="22"/>
          <w:szCs w:val="22"/>
        </w:rPr>
      </w:pPr>
      <w:r w:rsidRPr="006733F3">
        <w:rPr>
          <w:b/>
          <w:bCs/>
          <w:i/>
          <w:sz w:val="22"/>
          <w:szCs w:val="22"/>
        </w:rPr>
        <w:t>Ordering</w:t>
      </w:r>
    </w:p>
    <w:p w14:paraId="62C17839" w14:textId="2E4A924D" w:rsidR="006733F3" w:rsidRPr="006733F3" w:rsidRDefault="006733F3" w:rsidP="006733F3">
      <w:pPr>
        <w:pStyle w:val="Default"/>
        <w:rPr>
          <w:iCs/>
          <w:sz w:val="22"/>
          <w:szCs w:val="22"/>
        </w:rPr>
      </w:pPr>
      <w:r w:rsidRPr="006733F3">
        <w:rPr>
          <w:sz w:val="22"/>
          <w:szCs w:val="22"/>
        </w:rPr>
        <w:t xml:space="preserve">There is no requirement to order records for the </w:t>
      </w:r>
      <w:r w:rsidR="008877F7">
        <w:rPr>
          <w:sz w:val="22"/>
          <w:szCs w:val="22"/>
        </w:rPr>
        <w:t>T</w:t>
      </w:r>
      <w:r w:rsidRPr="006733F3">
        <w:rPr>
          <w:sz w:val="22"/>
          <w:szCs w:val="22"/>
        </w:rPr>
        <w:t>rust income schedule. However, it is recommended that the records are reported and ordered as follows:</w:t>
      </w:r>
    </w:p>
    <w:p w14:paraId="332E18B8" w14:textId="77777777" w:rsidR="006733F3" w:rsidRPr="00D32E38" w:rsidRDefault="006733F3" w:rsidP="00685835">
      <w:pPr>
        <w:pStyle w:val="ListParagraph"/>
        <w:numPr>
          <w:ilvl w:val="0"/>
          <w:numId w:val="94"/>
        </w:numPr>
        <w:spacing w:before="40" w:after="0" w:line="240" w:lineRule="auto"/>
        <w:rPr>
          <w:szCs w:val="22"/>
        </w:rPr>
      </w:pPr>
      <w:r w:rsidRPr="00D32E38">
        <w:rPr>
          <w:rFonts w:cs="Arial"/>
          <w:szCs w:val="22"/>
        </w:rPr>
        <w:t>All distributions recorded from highest value to lowest value.</w:t>
      </w:r>
    </w:p>
    <w:p w14:paraId="1842B9B0" w14:textId="77777777" w:rsidR="006733F3" w:rsidRPr="006733F3" w:rsidRDefault="006733F3" w:rsidP="00685835">
      <w:pPr>
        <w:pStyle w:val="Default"/>
        <w:spacing w:before="120"/>
        <w:rPr>
          <w:iCs/>
          <w:color w:val="auto"/>
          <w:sz w:val="22"/>
          <w:szCs w:val="22"/>
        </w:rPr>
      </w:pPr>
      <w:r w:rsidRPr="006733F3">
        <w:rPr>
          <w:color w:val="auto"/>
          <w:sz w:val="22"/>
          <w:szCs w:val="22"/>
        </w:rPr>
        <w:t>Where there are more than 150 records in total aggregate as follows:</w:t>
      </w:r>
    </w:p>
    <w:p w14:paraId="52DA5693" w14:textId="77777777" w:rsidR="006733F3" w:rsidRPr="00D32E38" w:rsidRDefault="006733F3" w:rsidP="00685835">
      <w:pPr>
        <w:pStyle w:val="ListParagraph"/>
        <w:numPr>
          <w:ilvl w:val="0"/>
          <w:numId w:val="94"/>
        </w:numPr>
        <w:spacing w:before="40" w:after="0" w:line="240" w:lineRule="auto"/>
        <w:rPr>
          <w:szCs w:val="22"/>
        </w:rPr>
      </w:pPr>
      <w:r w:rsidRPr="00D32E38">
        <w:rPr>
          <w:rFonts w:cs="Arial"/>
          <w:szCs w:val="22"/>
        </w:rPr>
        <w:t>If there are only non-managed fund records, record at 150 will be the aggregate of records 150 onwards.</w:t>
      </w:r>
    </w:p>
    <w:p w14:paraId="1D3823BD" w14:textId="77777777" w:rsidR="006733F3" w:rsidRPr="00D32E38" w:rsidRDefault="006733F3" w:rsidP="00685835">
      <w:pPr>
        <w:pStyle w:val="ListParagraph"/>
        <w:numPr>
          <w:ilvl w:val="0"/>
          <w:numId w:val="94"/>
        </w:numPr>
        <w:spacing w:before="40" w:after="0" w:line="240" w:lineRule="auto"/>
        <w:rPr>
          <w:szCs w:val="22"/>
        </w:rPr>
      </w:pPr>
      <w:r w:rsidRPr="00D32E38">
        <w:rPr>
          <w:rFonts w:cs="Arial"/>
          <w:szCs w:val="22"/>
        </w:rPr>
        <w:t>If there are only managed fund records, record at 150 will be the aggregate of records 150 onwards.</w:t>
      </w:r>
    </w:p>
    <w:p w14:paraId="0DBFD770" w14:textId="77777777" w:rsidR="006733F3" w:rsidRPr="00D32E38" w:rsidRDefault="006733F3" w:rsidP="00685835">
      <w:pPr>
        <w:pStyle w:val="ListParagraph"/>
        <w:numPr>
          <w:ilvl w:val="0"/>
          <w:numId w:val="94"/>
        </w:numPr>
        <w:spacing w:before="40" w:after="0" w:line="240" w:lineRule="auto"/>
        <w:rPr>
          <w:szCs w:val="22"/>
        </w:rPr>
      </w:pPr>
      <w:r w:rsidRPr="00D32E38">
        <w:rPr>
          <w:rFonts w:cs="Arial"/>
          <w:szCs w:val="22"/>
        </w:rPr>
        <w:t xml:space="preserve">If there are non-managed fund and managed fund records, record at 149 non-managed funds onwards, and record at 150 managed funds onwards. </w:t>
      </w:r>
    </w:p>
    <w:p w14:paraId="2EAB13FA" w14:textId="4D3CFF64" w:rsidR="006733F3" w:rsidRPr="00D32E38" w:rsidRDefault="006733F3" w:rsidP="00685835">
      <w:pPr>
        <w:pStyle w:val="Default"/>
        <w:spacing w:before="120"/>
        <w:rPr>
          <w:color w:val="auto"/>
          <w:sz w:val="22"/>
          <w:szCs w:val="22"/>
        </w:rPr>
      </w:pPr>
      <w:r w:rsidRPr="00D32E38">
        <w:rPr>
          <w:color w:val="auto"/>
          <w:sz w:val="22"/>
          <w:szCs w:val="22"/>
        </w:rPr>
        <w:t>The ordering will ensure that as part of the future copy of return service, the individual records with the highest value are presented back to the tax agent when the data is returned. It will also support the accuracy of the ATO</w:t>
      </w:r>
      <w:r w:rsidR="00BB5484" w:rsidRPr="00D32E38">
        <w:rPr>
          <w:color w:val="auto"/>
          <w:sz w:val="22"/>
          <w:szCs w:val="22"/>
        </w:rPr>
        <w:t>’</w:t>
      </w:r>
      <w:r w:rsidRPr="00D32E38">
        <w:rPr>
          <w:color w:val="auto"/>
          <w:sz w:val="22"/>
          <w:szCs w:val="22"/>
        </w:rPr>
        <w:t xml:space="preserve">s risk modelling services. </w:t>
      </w:r>
    </w:p>
    <w:p w14:paraId="742A3C74" w14:textId="131B038A" w:rsidR="006733F3" w:rsidRPr="006733F3" w:rsidRDefault="00241550" w:rsidP="006733F3">
      <w:pPr>
        <w:pStyle w:val="Default"/>
        <w:spacing w:before="120"/>
        <w:rPr>
          <w:iCs/>
          <w:sz w:val="22"/>
          <w:szCs w:val="22"/>
        </w:rPr>
      </w:pPr>
      <w:r w:rsidRPr="00685835">
        <w:rPr>
          <w:b/>
          <w:bCs/>
          <w:sz w:val="22"/>
          <w:szCs w:val="22"/>
        </w:rPr>
        <w:t>Note</w:t>
      </w:r>
      <w:r w:rsidR="006733F3" w:rsidRPr="00685835">
        <w:rPr>
          <w:b/>
          <w:bCs/>
          <w:sz w:val="22"/>
          <w:szCs w:val="22"/>
        </w:rPr>
        <w:t>:</w:t>
      </w:r>
      <w:r w:rsidR="006733F3" w:rsidRPr="006733F3">
        <w:rPr>
          <w:sz w:val="22"/>
          <w:szCs w:val="22"/>
        </w:rPr>
        <w:t xml:space="preserve"> This is not a mandatory requirement, and no validation will be implemented to verify this approach.</w:t>
      </w:r>
    </w:p>
    <w:p w14:paraId="135E17CB" w14:textId="77777777" w:rsidR="006733F3" w:rsidRPr="006733F3" w:rsidRDefault="006733F3" w:rsidP="006733F3">
      <w:pPr>
        <w:pStyle w:val="Default"/>
        <w:spacing w:before="120"/>
        <w:rPr>
          <w:iCs/>
          <w:sz w:val="22"/>
          <w:szCs w:val="22"/>
        </w:rPr>
      </w:pPr>
      <w:r w:rsidRPr="006733F3">
        <w:rPr>
          <w:b/>
          <w:bCs/>
          <w:i/>
          <w:sz w:val="22"/>
          <w:szCs w:val="22"/>
        </w:rPr>
        <w:t xml:space="preserve">Standard description </w:t>
      </w:r>
    </w:p>
    <w:p w14:paraId="1BC37EB8" w14:textId="77777777" w:rsidR="006733F3" w:rsidRPr="006733F3" w:rsidRDefault="006733F3" w:rsidP="006733F3">
      <w:pPr>
        <w:pStyle w:val="Default"/>
        <w:spacing w:after="120"/>
        <w:rPr>
          <w:iCs/>
          <w:sz w:val="22"/>
          <w:szCs w:val="22"/>
        </w:rPr>
      </w:pPr>
      <w:r w:rsidRPr="006733F3">
        <w:rPr>
          <w:sz w:val="22"/>
          <w:szCs w:val="22"/>
        </w:rPr>
        <w:t>A standard description for the consolidated record is to be completed at ‘</w:t>
      </w:r>
      <w:r w:rsidRPr="006733F3">
        <w:rPr>
          <w:i/>
          <w:sz w:val="22"/>
          <w:szCs w:val="22"/>
        </w:rPr>
        <w:t>Name of distributing trust</w:t>
      </w:r>
      <w:r w:rsidRPr="006733F3">
        <w:rPr>
          <w:sz w:val="22"/>
          <w:szCs w:val="22"/>
        </w:rPr>
        <w:t xml:space="preserve">’ (DISTBENTRT5) and should be recorded as: </w:t>
      </w:r>
    </w:p>
    <w:p w14:paraId="35E1269F" w14:textId="77777777" w:rsidR="006733F3" w:rsidRPr="006733F3" w:rsidRDefault="006733F3" w:rsidP="00685835">
      <w:pPr>
        <w:pStyle w:val="ListParagraph"/>
        <w:numPr>
          <w:ilvl w:val="0"/>
          <w:numId w:val="94"/>
        </w:numPr>
        <w:spacing w:before="40" w:after="0" w:line="240" w:lineRule="auto"/>
        <w:rPr>
          <w:iCs/>
          <w:szCs w:val="22"/>
        </w:rPr>
      </w:pPr>
      <w:r w:rsidRPr="006733F3">
        <w:rPr>
          <w:szCs w:val="22"/>
        </w:rPr>
        <w:t>“</w:t>
      </w:r>
      <w:r w:rsidRPr="006733F3">
        <w:rPr>
          <w:b/>
          <w:bCs/>
          <w:szCs w:val="22"/>
        </w:rPr>
        <w:t>Consolidation - XX non-managed fund records</w:t>
      </w:r>
      <w:r w:rsidRPr="006733F3">
        <w:rPr>
          <w:szCs w:val="22"/>
        </w:rPr>
        <w:t xml:space="preserve">” (with XX being the number of distributions consolidated into the last record). </w:t>
      </w:r>
    </w:p>
    <w:p w14:paraId="1E7DFAB0" w14:textId="0E639370" w:rsidR="00B47E8F" w:rsidRPr="008A2C47" w:rsidRDefault="006733F3" w:rsidP="00685835">
      <w:pPr>
        <w:pStyle w:val="ListParagraph"/>
        <w:numPr>
          <w:ilvl w:val="0"/>
          <w:numId w:val="94"/>
        </w:numPr>
        <w:spacing w:before="40" w:after="0" w:line="240" w:lineRule="auto"/>
      </w:pPr>
      <w:r w:rsidRPr="006733F3">
        <w:rPr>
          <w:rFonts w:cs="Arial"/>
          <w:szCs w:val="22"/>
        </w:rPr>
        <w:t>“</w:t>
      </w:r>
      <w:r w:rsidRPr="006733F3">
        <w:rPr>
          <w:rFonts w:cs="Arial"/>
          <w:b/>
          <w:bCs/>
          <w:szCs w:val="22"/>
        </w:rPr>
        <w:t>Consolidation - XX managed fund records</w:t>
      </w:r>
      <w:r w:rsidRPr="006733F3">
        <w:rPr>
          <w:rFonts w:cs="Arial"/>
          <w:szCs w:val="22"/>
        </w:rPr>
        <w:t>” (with XX being the number of distributions consolidated into the last record).</w:t>
      </w:r>
    </w:p>
    <w:sectPr w:rsidR="00B47E8F" w:rsidRPr="008A2C47" w:rsidSect="00FA0433">
      <w:headerReference w:type="even" r:id="rId37"/>
      <w:headerReference w:type="default" r:id="rId38"/>
      <w:footerReference w:type="even" r:id="rId39"/>
      <w:footerReference w:type="default" r:id="rId40"/>
      <w:headerReference w:type="first" r:id="rId41"/>
      <w:footerReference w:type="first" r:id="rId42"/>
      <w:type w:val="continuous"/>
      <w:pgSz w:w="11906" w:h="16838" w:code="9"/>
      <w:pgMar w:top="1440" w:right="1440" w:bottom="1440" w:left="144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3D4C1" w14:textId="77777777" w:rsidR="00E86EAF" w:rsidRDefault="00E86EAF">
      <w:r>
        <w:separator/>
      </w:r>
    </w:p>
  </w:endnote>
  <w:endnote w:type="continuationSeparator" w:id="0">
    <w:p w14:paraId="4923D535" w14:textId="77777777" w:rsidR="00E86EAF" w:rsidRDefault="00E86EAF">
      <w:r>
        <w:continuationSeparator/>
      </w:r>
    </w:p>
  </w:endnote>
  <w:endnote w:type="continuationNotice" w:id="1">
    <w:p w14:paraId="53D8A9C1" w14:textId="77777777" w:rsidR="00E86EAF" w:rsidRDefault="00E86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08CF" w14:textId="66B96AD4" w:rsidR="004135C1" w:rsidRDefault="004135C1">
    <w:pPr>
      <w:pStyle w:val="Footer"/>
    </w:pPr>
    <w:r>
      <w:rPr>
        <w:noProof/>
      </w:rPr>
      <mc:AlternateContent>
        <mc:Choice Requires="wps">
          <w:drawing>
            <wp:anchor distT="0" distB="0" distL="0" distR="0" simplePos="0" relativeHeight="251658246" behindDoc="0" locked="0" layoutInCell="1" allowOverlap="1" wp14:anchorId="72442A85" wp14:editId="4E096540">
              <wp:simplePos x="635" y="635"/>
              <wp:positionH relativeFrom="page">
                <wp:align>center</wp:align>
              </wp:positionH>
              <wp:positionV relativeFrom="page">
                <wp:align>bottom</wp:align>
              </wp:positionV>
              <wp:extent cx="599440" cy="444500"/>
              <wp:effectExtent l="0" t="0" r="10160" b="0"/>
              <wp:wrapNone/>
              <wp:docPr id="1371358841"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4D2541E8" w14:textId="295E2EFC"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2442A85" id="_x0000_t202" coordsize="21600,21600" o:spt="202" path="m,l,21600r21600,l21600,xe">
              <v:stroke joinstyle="miter"/>
              <v:path gradientshapeok="t" o:connecttype="rect"/>
            </v:shapetype>
            <v:shape id="Text Box 8" o:spid="_x0000_s1027" type="#_x0000_t202" alt="OFFICIAL" style="position:absolute;margin-left:0;margin-top:0;width:47.2pt;height:3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S4iDQIAABwEAAAOAAAAZHJzL2Uyb0RvYy54bWysU99v2jAQfp+0/8Hy+0hAdBoRoWKtmCah&#10;thKd+mwcm0RyfNbZkLC/fmdDoOv2VPXFudyd78f3fZ7f9q1hB4W+AVvy8SjnTFkJVWN3Jf/1vPry&#10;jTMfhK2EAatKflSe3y4+f5p3rlATqMFUChkVsb7oXMnrEFyRZV7WqhV+BE5ZCmrAVgT6xV1Woeio&#10;emuySZ5/zTrAyiFI5T15709Bvkj1tVYyPGrtVWCm5DRbSCemcxvPbDEXxQ6Fqxt5HkO8Y4pWNJaa&#10;XkrdiyDYHpt/SrWNRPCgw0hCm4HWjVRpB9pmnL/ZZlMLp9IuBI53F5j8x5WVD4eNe0IW+u/QE4ER&#10;kM75wpMz7tNrbOOXJmUUJwiPF9hUH5gk581sNp1SRFJoOp3e5AnW7HrZoQ8/FLQsGiVHYiWBJQ5r&#10;H6ghpQ4psZeFVWNMYsbYvxyUGD3ZdcJohX7bs6Yq+WSYfgvVkZZCOPHtnVw11HotfHgSSATTtCTa&#10;8EiHNtCVHM4WZzXg7//5Yz7hTlHOOhJMyS0pmjPz0xIfUVuDgYOxTcZ4lkdImN23d0AyHNOLcDKZ&#10;5MVgBlMjtC8k52VsRCFhJbUr+XYw78JJufQcpFouUxLJyImwthsnY+kIV8TyuX8R6M6AB2LqAQY1&#10;ieIN7qfceNO75T4Q+omUCO0JyDPiJMHE1fm5RI2//k9Z10e9+AMAAP//AwBQSwMEFAAGAAgAAAAh&#10;AJCVzNrbAAAAAwEAAA8AAABkcnMvZG93bnJldi54bWxMj0trwzAQhO+F/gexgd4aKY++XMuhBHpK&#10;KSTppTdF2thurZWx1onz76vkkl4Whhlmvs0Xg2/EAbtYB9IwGSsQSDa4mkoNX9v3+2cQkQ050wRC&#10;DSeMsChub3KTuXCkNR42XIpUQjEzGirmNpMy2gq9iePQIiVvHzpvOMmulK4zx1TuGzlV6lF6U1Na&#10;qEyLywrt76b3Gh7W/NF/0nb2PUxPP6t2aWf7ldX6bjS8vYJgHPgahjN+QociMe1CTy6KRkN6hC83&#10;eS/zOYidhielQBa5/M9e/AEAAP//AwBQSwECLQAUAAYACAAAACEAtoM4kv4AAADhAQAAEwAAAAAA&#10;AAAAAAAAAAAAAAAAW0NvbnRlbnRfVHlwZXNdLnhtbFBLAQItABQABgAIAAAAIQA4/SH/1gAAAJQB&#10;AAALAAAAAAAAAAAAAAAAAC8BAABfcmVscy8ucmVsc1BLAQItABQABgAIAAAAIQBVSS4iDQIAABwE&#10;AAAOAAAAAAAAAAAAAAAAAC4CAABkcnMvZTJvRG9jLnhtbFBLAQItABQABgAIAAAAIQCQlcza2wAA&#10;AAMBAAAPAAAAAAAAAAAAAAAAAGcEAABkcnMvZG93bnJldi54bWxQSwUGAAAAAAQABADzAAAAbwUA&#10;AAAA&#10;" filled="f" stroked="f">
              <v:textbox style="mso-fit-shape-to-text:t" inset="0,0,0,15pt">
                <w:txbxContent>
                  <w:p w14:paraId="4D2541E8" w14:textId="295E2EFC"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0AD4B" w14:textId="79012B3F" w:rsidR="003F7F40" w:rsidRPr="009E2CEE" w:rsidRDefault="003F7F40" w:rsidP="00306AE8">
    <w:pPr>
      <w:pStyle w:val="FooterPortrait"/>
      <w:pBdr>
        <w:top w:val="single" w:sz="4" w:space="1" w:color="auto"/>
      </w:pBdr>
      <w:tabs>
        <w:tab w:val="clear" w:pos="1021"/>
        <w:tab w:val="left" w:pos="0"/>
        <w:tab w:val="center" w:pos="4649"/>
        <w:tab w:val="right" w:pos="9299"/>
      </w:tabs>
      <w:rPr>
        <w:sz w:val="18"/>
        <w:szCs w:val="18"/>
      </w:rPr>
    </w:pPr>
    <w:r w:rsidRPr="009E2CEE">
      <w:rPr>
        <w:sz w:val="18"/>
        <w:szCs w:val="18"/>
      </w:rPr>
      <w:t>V</w:t>
    </w:r>
    <w:r w:rsidRPr="009E2CEE">
      <w:rPr>
        <w:caps w:val="0"/>
        <w:sz w:val="18"/>
        <w:szCs w:val="18"/>
      </w:rPr>
      <w:t>ersion</w:t>
    </w:r>
    <w:r w:rsidRPr="009E2CEE">
      <w:rPr>
        <w:sz w:val="18"/>
        <w:szCs w:val="18"/>
      </w:rPr>
      <w:t xml:space="preserve"> </w:t>
    </w:r>
    <w:r w:rsidR="00AD60D8">
      <w:rPr>
        <w:sz w:val="18"/>
        <w:szCs w:val="18"/>
      </w:rPr>
      <w:t>0</w:t>
    </w:r>
    <w:r w:rsidR="00A01091">
      <w:rPr>
        <w:sz w:val="18"/>
        <w:szCs w:val="18"/>
      </w:rPr>
      <w:t>.</w:t>
    </w:r>
    <w:r w:rsidR="00AD60D8">
      <w:rPr>
        <w:sz w:val="18"/>
        <w:szCs w:val="18"/>
      </w:rPr>
      <w:t>1</w:t>
    </w:r>
    <w:r w:rsidRPr="009E2CEE">
      <w:rPr>
        <w:sz w:val="18"/>
        <w:szCs w:val="18"/>
      </w:rPr>
      <w:tab/>
    </w:r>
    <w:r>
      <w:rPr>
        <w:sz w:val="18"/>
        <w:szCs w:val="18"/>
      </w:rPr>
      <w:t>O</w:t>
    </w:r>
    <w:r>
      <w:rPr>
        <w:caps w:val="0"/>
        <w:sz w:val="18"/>
        <w:szCs w:val="18"/>
      </w:rPr>
      <w:t>fficial</w:t>
    </w:r>
    <w:r w:rsidRPr="009E2CEE">
      <w:rPr>
        <w:sz w:val="18"/>
        <w:szCs w:val="18"/>
      </w:rPr>
      <w:tab/>
      <w:t>P</w:t>
    </w:r>
    <w:r w:rsidRPr="009E2CEE">
      <w:rPr>
        <w:caps w:val="0"/>
        <w:sz w:val="18"/>
        <w:szCs w:val="18"/>
      </w:rPr>
      <w:t>age</w:t>
    </w:r>
    <w:r w:rsidRPr="009E2CEE">
      <w:rPr>
        <w:spacing w:val="20"/>
        <w:sz w:val="18"/>
        <w:szCs w:val="18"/>
      </w:rPr>
      <w:t xml:space="preserve"> </w:t>
    </w:r>
    <w:r w:rsidRPr="009E2CEE">
      <w:rPr>
        <w:sz w:val="18"/>
        <w:szCs w:val="18"/>
      </w:rPr>
      <w:fldChar w:fldCharType="begin"/>
    </w:r>
    <w:r w:rsidRPr="009E2CEE">
      <w:rPr>
        <w:sz w:val="18"/>
        <w:szCs w:val="18"/>
      </w:rPr>
      <w:instrText xml:space="preserve"> PAGE   \* MERGEFORMAT </w:instrText>
    </w:r>
    <w:r w:rsidRPr="009E2CEE">
      <w:rPr>
        <w:sz w:val="18"/>
        <w:szCs w:val="18"/>
      </w:rPr>
      <w:fldChar w:fldCharType="separate"/>
    </w:r>
    <w:r>
      <w:rPr>
        <w:noProof/>
        <w:sz w:val="18"/>
        <w:szCs w:val="18"/>
      </w:rPr>
      <w:t>14</w:t>
    </w:r>
    <w:r w:rsidRPr="009E2CEE">
      <w:rPr>
        <w:sz w:val="18"/>
        <w:szCs w:val="18"/>
      </w:rPr>
      <w:fldChar w:fldCharType="end"/>
    </w:r>
    <w:r w:rsidRPr="009E2CEE">
      <w:rPr>
        <w:sz w:val="18"/>
        <w:szCs w:val="18"/>
      </w:rPr>
      <w:t xml:space="preserve"> </w:t>
    </w:r>
    <w:r w:rsidRPr="009E2CEE">
      <w:rPr>
        <w:caps w:val="0"/>
        <w:sz w:val="18"/>
        <w:szCs w:val="18"/>
      </w:rPr>
      <w:t>of</w:t>
    </w:r>
    <w:r w:rsidRPr="009E2CEE">
      <w:rPr>
        <w:sz w:val="18"/>
        <w:szCs w:val="18"/>
      </w:rPr>
      <w:t xml:space="preserve"> </w:t>
    </w:r>
    <w:r w:rsidRPr="009E2CEE">
      <w:rPr>
        <w:sz w:val="18"/>
        <w:szCs w:val="18"/>
      </w:rPr>
      <w:fldChar w:fldCharType="begin"/>
    </w:r>
    <w:r w:rsidRPr="009E2CEE">
      <w:rPr>
        <w:sz w:val="18"/>
        <w:szCs w:val="18"/>
      </w:rPr>
      <w:instrText xml:space="preserve"> NUMPAGES   \* MERGEFORMAT </w:instrText>
    </w:r>
    <w:r w:rsidRPr="009E2CEE">
      <w:rPr>
        <w:sz w:val="18"/>
        <w:szCs w:val="18"/>
      </w:rPr>
      <w:fldChar w:fldCharType="separate"/>
    </w:r>
    <w:r>
      <w:rPr>
        <w:noProof/>
        <w:sz w:val="18"/>
        <w:szCs w:val="18"/>
      </w:rPr>
      <w:t>14</w:t>
    </w:r>
    <w:r w:rsidRPr="009E2CEE">
      <w:rPr>
        <w:noProof/>
        <w:sz w:val="18"/>
        <w:szCs w:val="18"/>
      </w:rPr>
      <w:fldChar w:fldCharType="end"/>
    </w:r>
  </w:p>
  <w:p w14:paraId="77E4EDD6" w14:textId="77777777" w:rsidR="003F7F40" w:rsidRPr="009E2CEE" w:rsidRDefault="003F7F40" w:rsidP="000D1EAD">
    <w:pPr>
      <w:pStyle w:val="Footer"/>
      <w:rPr>
        <w:rStyle w:val="PageNumber"/>
        <w:vanish/>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32FFE" w14:textId="6BC8AF06" w:rsidR="004135C1" w:rsidRDefault="004135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17A5" w14:textId="5B9D86CB" w:rsidR="004135C1" w:rsidRDefault="004135C1">
    <w:pPr>
      <w:pStyle w:val="Footer"/>
    </w:pPr>
    <w:r>
      <w:rPr>
        <w:noProof/>
      </w:rPr>
      <mc:AlternateContent>
        <mc:Choice Requires="wps">
          <w:drawing>
            <wp:anchor distT="0" distB="0" distL="0" distR="0" simplePos="0" relativeHeight="251658248" behindDoc="0" locked="0" layoutInCell="1" allowOverlap="1" wp14:anchorId="4549015F" wp14:editId="0EBE8E7E">
              <wp:simplePos x="635" y="635"/>
              <wp:positionH relativeFrom="page">
                <wp:align>center</wp:align>
              </wp:positionH>
              <wp:positionV relativeFrom="page">
                <wp:align>bottom</wp:align>
              </wp:positionV>
              <wp:extent cx="599440" cy="444500"/>
              <wp:effectExtent l="0" t="0" r="10160" b="0"/>
              <wp:wrapNone/>
              <wp:docPr id="2114578371"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5A62D2D6" w14:textId="1C3F520E"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4549015F" id="_x0000_t202" coordsize="21600,21600" o:spt="202" path="m,l,21600r21600,l21600,xe">
              <v:stroke joinstyle="miter"/>
              <v:path gradientshapeok="t" o:connecttype="rect"/>
            </v:shapetype>
            <v:shape id="Text Box 11" o:spid="_x0000_s1030" type="#_x0000_t202" alt="OFFICIAL" style="position:absolute;margin-left:0;margin-top:0;width:47.2pt;height:3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q9vDQIAABwEAAAOAAAAZHJzL2Uyb0RvYy54bWysU01v2zAMvQ/YfxB0X+wU6dAYcYqsRYYB&#10;QVsgHXqWZSk2IIsCpcTOfv0oJU62bqdhF5kmKX6897S4HzrDDgp9C7bk00nOmbIS6tbuSv79df3p&#10;jjMfhK2FAatKflSe3y8/flj0rlA30ICpFTIqYn3Ru5I3Ibgiy7xsVCf8BJyyFNSAnQj0i7usRtFT&#10;9c5kN3n+OesBa4cglffkfTwF+TLV11rJ8Ky1V4GZktNsIZ2Yziqe2XIhih0K17TyPIb4hyk60Vpq&#10;ein1KIJge2z/KNW1EsGDDhMJXQZat1KlHWibaf5um20jnEq7EDjeXWDy/6+sfDps3QuyMHyBgQiM&#10;gPTOF56ccZ9BYxe/NCmjOEF4vMCmhsAkOW/n89mMIpJCs9nsNk+wZtfLDn34qqBj0Sg5EisJLHHY&#10;+EANKXVMib0srFtjEjPG/uagxOjJrhNGKwzVwNq65Hfj9BXUR1oK4cS3d3LdUuuN8OFFIBFM05Jo&#10;wzMd2kBfcjhbnDWAP/7mj/mEO0U560kwJbekaM7MN0t8RG2NBo5GlYzpPI+QMLvvHoBkOKUX4WQy&#10;yYvBjKZG6N5IzqvYiELCSmpX8mo0H8JJufQcpFqtUhLJyImwsVsnY+kIV8TydXgT6M6AB2LqCUY1&#10;ieId7qfceNO71T4Q+omUCO0JyDPiJMHE1fm5RI3/+p+yro96+RMAAP//AwBQSwMEFAAGAAgAAAAh&#10;AJCVzNrbAAAAAwEAAA8AAABkcnMvZG93bnJldi54bWxMj0trwzAQhO+F/gexgd4aKY++XMuhBHpK&#10;KSTppTdF2thurZWx1onz76vkkl4Whhlmvs0Xg2/EAbtYB9IwGSsQSDa4mkoNX9v3+2cQkQ050wRC&#10;DSeMsChub3KTuXCkNR42XIpUQjEzGirmNpMy2gq9iePQIiVvHzpvOMmulK4zx1TuGzlV6lF6U1Na&#10;qEyLywrt76b3Gh7W/NF/0nb2PUxPP6t2aWf7ldX6bjS8vYJgHPgahjN+QociMe1CTy6KRkN6hC83&#10;eS/zOYidhielQBa5/M9e/AEAAP//AwBQSwECLQAUAAYACAAAACEAtoM4kv4AAADhAQAAEwAAAAAA&#10;AAAAAAAAAAAAAAAAW0NvbnRlbnRfVHlwZXNdLnhtbFBLAQItABQABgAIAAAAIQA4/SH/1gAAAJQB&#10;AAALAAAAAAAAAAAAAAAAAC8BAABfcmVscy8ucmVsc1BLAQItABQABgAIAAAAIQCmyq9vDQIAABwE&#10;AAAOAAAAAAAAAAAAAAAAAC4CAABkcnMvZTJvRG9jLnhtbFBLAQItABQABgAIAAAAIQCQlcza2wAA&#10;AAMBAAAPAAAAAAAAAAAAAAAAAGcEAABkcnMvZG93bnJldi54bWxQSwUGAAAAAAQABADzAAAAbwUA&#10;AAAA&#10;" filled="f" stroked="f">
              <v:textbox style="mso-fit-shape-to-text:t" inset="0,0,0,15pt">
                <w:txbxContent>
                  <w:p w14:paraId="5A62D2D6" w14:textId="1C3F520E"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4A4E" w14:textId="66B81B45" w:rsidR="004135C1" w:rsidRPr="00066972" w:rsidRDefault="004D2EA5" w:rsidP="00066972">
    <w:pPr>
      <w:pStyle w:val="FooterPortrait"/>
      <w:pBdr>
        <w:top w:val="single" w:sz="4" w:space="1" w:color="auto"/>
      </w:pBdr>
      <w:tabs>
        <w:tab w:val="clear" w:pos="1021"/>
        <w:tab w:val="left" w:pos="0"/>
        <w:tab w:val="center" w:pos="4649"/>
        <w:tab w:val="right" w:pos="9299"/>
      </w:tabs>
      <w:rPr>
        <w:sz w:val="18"/>
        <w:szCs w:val="18"/>
      </w:rPr>
    </w:pPr>
    <w:r w:rsidRPr="009E2CEE">
      <w:rPr>
        <w:sz w:val="18"/>
        <w:szCs w:val="18"/>
      </w:rPr>
      <w:t>V</w:t>
    </w:r>
    <w:r w:rsidRPr="009E2CEE">
      <w:rPr>
        <w:caps w:val="0"/>
        <w:sz w:val="18"/>
        <w:szCs w:val="18"/>
      </w:rPr>
      <w:t>ersion</w:t>
    </w:r>
    <w:r w:rsidRPr="009E2CEE">
      <w:rPr>
        <w:sz w:val="18"/>
        <w:szCs w:val="18"/>
      </w:rPr>
      <w:t xml:space="preserve"> </w:t>
    </w:r>
    <w:r>
      <w:rPr>
        <w:sz w:val="18"/>
        <w:szCs w:val="18"/>
      </w:rPr>
      <w:t>0.1</w:t>
    </w:r>
    <w:r w:rsidRPr="009E2CEE">
      <w:rPr>
        <w:sz w:val="18"/>
        <w:szCs w:val="18"/>
      </w:rPr>
      <w:tab/>
    </w:r>
    <w:r>
      <w:rPr>
        <w:sz w:val="18"/>
        <w:szCs w:val="18"/>
      </w:rPr>
      <w:t>O</w:t>
    </w:r>
    <w:r>
      <w:rPr>
        <w:caps w:val="0"/>
        <w:sz w:val="18"/>
        <w:szCs w:val="18"/>
      </w:rPr>
      <w:t>fficial</w:t>
    </w:r>
    <w:r w:rsidRPr="009E2CEE">
      <w:rPr>
        <w:sz w:val="18"/>
        <w:szCs w:val="18"/>
      </w:rPr>
      <w:tab/>
      <w:t>P</w:t>
    </w:r>
    <w:r w:rsidRPr="009E2CEE">
      <w:rPr>
        <w:caps w:val="0"/>
        <w:sz w:val="18"/>
        <w:szCs w:val="18"/>
      </w:rPr>
      <w:t>age</w:t>
    </w:r>
    <w:r w:rsidRPr="009E2CEE">
      <w:rPr>
        <w:spacing w:val="20"/>
        <w:sz w:val="18"/>
        <w:szCs w:val="18"/>
      </w:rPr>
      <w:t xml:space="preserve"> </w:t>
    </w:r>
    <w:r w:rsidRPr="009E2CEE">
      <w:rPr>
        <w:sz w:val="18"/>
        <w:szCs w:val="18"/>
      </w:rPr>
      <w:fldChar w:fldCharType="begin"/>
    </w:r>
    <w:r w:rsidRPr="009E2CEE">
      <w:rPr>
        <w:sz w:val="18"/>
        <w:szCs w:val="18"/>
      </w:rPr>
      <w:instrText xml:space="preserve"> PAGE   \* MERGEFORMAT </w:instrText>
    </w:r>
    <w:r w:rsidRPr="009E2CEE">
      <w:rPr>
        <w:sz w:val="18"/>
        <w:szCs w:val="18"/>
      </w:rPr>
      <w:fldChar w:fldCharType="separate"/>
    </w:r>
    <w:r>
      <w:rPr>
        <w:sz w:val="18"/>
        <w:szCs w:val="18"/>
      </w:rPr>
      <w:t>2</w:t>
    </w:r>
    <w:r w:rsidRPr="009E2CEE">
      <w:rPr>
        <w:sz w:val="18"/>
        <w:szCs w:val="18"/>
      </w:rPr>
      <w:fldChar w:fldCharType="end"/>
    </w:r>
    <w:r w:rsidRPr="009E2CEE">
      <w:rPr>
        <w:sz w:val="18"/>
        <w:szCs w:val="18"/>
      </w:rPr>
      <w:t xml:space="preserve"> </w:t>
    </w:r>
    <w:r w:rsidRPr="009E2CEE">
      <w:rPr>
        <w:caps w:val="0"/>
        <w:sz w:val="18"/>
        <w:szCs w:val="18"/>
      </w:rPr>
      <w:t>of</w:t>
    </w:r>
    <w:r w:rsidRPr="009E2CEE">
      <w:rPr>
        <w:sz w:val="18"/>
        <w:szCs w:val="18"/>
      </w:rPr>
      <w:t xml:space="preserve"> </w:t>
    </w:r>
    <w:r w:rsidRPr="009E2CEE">
      <w:rPr>
        <w:sz w:val="18"/>
        <w:szCs w:val="18"/>
      </w:rPr>
      <w:fldChar w:fldCharType="begin"/>
    </w:r>
    <w:r w:rsidRPr="009E2CEE">
      <w:rPr>
        <w:sz w:val="18"/>
        <w:szCs w:val="18"/>
      </w:rPr>
      <w:instrText xml:space="preserve"> NUMPAGES   \* MERGEFORMAT </w:instrText>
    </w:r>
    <w:r w:rsidRPr="009E2CEE">
      <w:rPr>
        <w:sz w:val="18"/>
        <w:szCs w:val="18"/>
      </w:rPr>
      <w:fldChar w:fldCharType="separate"/>
    </w:r>
    <w:r>
      <w:rPr>
        <w:sz w:val="18"/>
        <w:szCs w:val="18"/>
      </w:rPr>
      <w:t>16</w:t>
    </w:r>
    <w:r w:rsidRPr="009E2CEE">
      <w:rPr>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70F2" w14:textId="57C32F7C" w:rsidR="004135C1" w:rsidRDefault="004135C1">
    <w:pPr>
      <w:pStyle w:val="Footer"/>
    </w:pPr>
    <w:r>
      <w:rPr>
        <w:noProof/>
      </w:rPr>
      <mc:AlternateContent>
        <mc:Choice Requires="wps">
          <w:drawing>
            <wp:anchor distT="0" distB="0" distL="0" distR="0" simplePos="0" relativeHeight="251658247" behindDoc="0" locked="0" layoutInCell="1" allowOverlap="1" wp14:anchorId="7601954A" wp14:editId="2946389C">
              <wp:simplePos x="635" y="635"/>
              <wp:positionH relativeFrom="page">
                <wp:align>center</wp:align>
              </wp:positionH>
              <wp:positionV relativeFrom="page">
                <wp:align>bottom</wp:align>
              </wp:positionV>
              <wp:extent cx="599440" cy="444500"/>
              <wp:effectExtent l="0" t="0" r="10160" b="0"/>
              <wp:wrapNone/>
              <wp:docPr id="1007696882"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59FF216B" w14:textId="2BB1FC7D"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601954A" id="_x0000_t202" coordsize="21600,21600" o:spt="202" path="m,l,21600r21600,l21600,xe">
              <v:stroke joinstyle="miter"/>
              <v:path gradientshapeok="t" o:connecttype="rect"/>
            </v:shapetype>
            <v:shape id="Text Box 10" o:spid="_x0000_s1032" type="#_x0000_t202" alt="OFFICIAL" style="position:absolute;margin-left:0;margin-top:0;width:47.2pt;height:3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ULsDQIAAB0EAAAOAAAAZHJzL2Uyb0RvYy54bWysU01v2zAMvQ/YfxB0X+wU6bAYcYqsRYYB&#10;QVsgHXqWZSk2IIsCpcTOfv0oJU66bqdhF5kmKX6897S4GzrDDgp9C7bk00nOmbIS6tbuSv7jZf3p&#10;C2c+CFsLA1aV/Kg8v1t+/LDoXaFuoAFTK2RUxPqidyVvQnBFlnnZqE74CThlKagBOxHoF3dZjaKn&#10;6p3JbvL8c9YD1g5BKu/J+3AK8mWqr7WS4UlrrwIzJafZQjoxnVU8s+VCFDsUrmnleQzxD1N0orXU&#10;9FLqQQTB9tj+UaprJYIHHSYSugy0bqVKO9A20/zdNttGOJV2IXC8u8Dk/19Z+XjYumdkYfgKAxEY&#10;AemdLzw54z6Dxi5+aVJGcYLweIFNDYFJct7O57MZRSSFZrPZbZ5gza6XHfrwTUHHolFyJFYSWOKw&#10;8YEaUuqYEntZWLfGJGaM/c1BidGTXSeMVhiqgbU1TX8Zv4L6SFshnAj3Tq5b6r0RPjwLJIZpXFJt&#10;eKJDG+hLDmeLswbw59/8MZ+ApyhnPSmm5JYkzZn5bomQKK7RwNGokjGd5xETZvfdPZAOp/QknEwm&#10;eTGY0dQI3SvpeRUbUUhYSe1KXo3mfThJl96DVKtVSiIdORE2dutkLB3ximC+DK8C3RnxQFQ9wign&#10;UbwD/pQbb3q32geCP7ESsT0BeYacNJjIOr+XKPK3/ynr+qqXvwAAAP//AwBQSwMEFAAGAAgAAAAh&#10;AJCVzNrbAAAAAwEAAA8AAABkcnMvZG93bnJldi54bWxMj0trwzAQhO+F/gexgd4aKY++XMuhBHpK&#10;KSTppTdF2thurZWx1onz76vkkl4Whhlmvs0Xg2/EAbtYB9IwGSsQSDa4mkoNX9v3+2cQkQ050wRC&#10;DSeMsChub3KTuXCkNR42XIpUQjEzGirmNpMy2gq9iePQIiVvHzpvOMmulK4zx1TuGzlV6lF6U1Na&#10;qEyLywrt76b3Gh7W/NF/0nb2PUxPP6t2aWf7ldX6bjS8vYJgHPgahjN+QociMe1CTy6KRkN6hC83&#10;eS/zOYidhielQBa5/M9e/AEAAP//AwBQSwECLQAUAAYACAAAACEAtoM4kv4AAADhAQAAEwAAAAAA&#10;AAAAAAAAAAAAAAAAW0NvbnRlbnRfVHlwZXNdLnhtbFBLAQItABQABgAIAAAAIQA4/SH/1gAAAJQB&#10;AAALAAAAAAAAAAAAAAAAAC8BAABfcmVscy8ucmVsc1BLAQItABQABgAIAAAAIQCCoULsDQIAAB0E&#10;AAAOAAAAAAAAAAAAAAAAAC4CAABkcnMvZTJvRG9jLnhtbFBLAQItABQABgAIAAAAIQCQlcza2wAA&#10;AAMBAAAPAAAAAAAAAAAAAAAAAGcEAABkcnMvZG93bnJldi54bWxQSwUGAAAAAAQABADzAAAAbwUA&#10;AAAA&#10;" filled="f" stroked="f">
              <v:textbox style="mso-fit-shape-to-text:t" inset="0,0,0,15pt">
                <w:txbxContent>
                  <w:p w14:paraId="59FF216B" w14:textId="2BB1FC7D"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0640A" w14:textId="77777777" w:rsidR="00E86EAF" w:rsidRDefault="00E86EAF">
      <w:r>
        <w:separator/>
      </w:r>
    </w:p>
  </w:footnote>
  <w:footnote w:type="continuationSeparator" w:id="0">
    <w:p w14:paraId="0A40AE67" w14:textId="77777777" w:rsidR="00E86EAF" w:rsidRDefault="00E86EAF">
      <w:r>
        <w:continuationSeparator/>
      </w:r>
    </w:p>
  </w:footnote>
  <w:footnote w:type="continuationNotice" w:id="1">
    <w:p w14:paraId="41D74DAC" w14:textId="77777777" w:rsidR="00E86EAF" w:rsidRDefault="00E86E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288D9" w14:textId="77F5D3C6" w:rsidR="004135C1" w:rsidRDefault="004135C1">
    <w:pPr>
      <w:pStyle w:val="Header"/>
    </w:pPr>
    <w:r>
      <w:rPr>
        <w:noProof/>
      </w:rPr>
      <mc:AlternateContent>
        <mc:Choice Requires="wps">
          <w:drawing>
            <wp:anchor distT="0" distB="0" distL="0" distR="0" simplePos="0" relativeHeight="251658243" behindDoc="0" locked="0" layoutInCell="1" allowOverlap="1" wp14:anchorId="2CCA432C" wp14:editId="0F9C5A95">
              <wp:simplePos x="635" y="635"/>
              <wp:positionH relativeFrom="page">
                <wp:align>center</wp:align>
              </wp:positionH>
              <wp:positionV relativeFrom="page">
                <wp:align>top</wp:align>
              </wp:positionV>
              <wp:extent cx="599440" cy="444500"/>
              <wp:effectExtent l="0" t="0" r="10160" b="12700"/>
              <wp:wrapNone/>
              <wp:docPr id="193700394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022783DC" w14:textId="40FA4A44"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2CCA432C" id="_x0000_t202" coordsize="21600,21600" o:spt="202" path="m,l,21600r21600,l21600,xe">
              <v:stroke joinstyle="miter"/>
              <v:path gradientshapeok="t" o:connecttype="rect"/>
            </v:shapetype>
            <v:shape id="Text Box 2" o:spid="_x0000_s1026" type="#_x0000_t202" alt="OFFICIAL" style="position:absolute;margin-left:0;margin-top:0;width:47.2pt;height:3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Z/CAIAABUEAAAOAAAAZHJzL2Uyb0RvYy54bWysU01v2zAMvQ/YfxB0X+wU6bAYcYqsRYYB&#10;QVsgHXpWZCk2IIuCxMTOfv0oxU66bqdhF5kmKX6897S461vDjsqHBmzJp5OcM2UlVI3dl/zHy/rT&#10;F84CClsJA1aV/KQCv1t+/LDoXKFuoAZTKc+oiA1F50peI7oiy4KsVSvCBJyyFNTgW4H06/dZ5UVH&#10;1VuT3eT556wDXzkPUoVA3odzkC9Tfa2VxCetg0JmSk6zYTp9OnfxzJYLUey9cHUjhzHEP0zRisZS&#10;00upB4GCHXzzR6m2kR4CaJxIaDPQupEq7UDbTPN322xr4VTahcAJ7gJT+H9l5eNx6549w/4r9ERg&#10;BKRzoQjkjPv02rfxS5MyihOEpwtsqkcmyXk7n89mFJEUms1mt3mCNbtedj7gNwUti0bJPbGSwBLH&#10;TUBqSKljSuxlYd0Yk5gx9jcHJUZPdp0wWtjv+mHsHVQn2sbDmejg5LqhnhsR8Fl4YpbGJLXiEx3a&#10;QFdyGCzOavA//+aP+QQ4RTnrSCkltyRlzsx3S0REUSVjOs/j5syP7t1o2EN7D6S/KT0FJ5MZ89CM&#10;pvbQvpKOV7ERhYSV1K7kOJr3eJYsvQOpVquURPpxAjd262QsHXGKIL70r8K7AWkkih5hlJEo3gF+&#10;zo03g1sdkGBPbERMz0AOUJP2EknDO4nifvufsq6vefkLAAD//wMAUEsDBBQABgAIAAAAIQBzZhBl&#10;2gAAAAMBAAAPAAAAZHJzL2Rvd25yZXYueG1sTI/BTsMwEETvSPyDtUjcqB3UQgnZVBVSD72VAj1v&#10;4yUJxOsodtvQr8dwgctKoxnNvC0Wo+vUkYfQekHIJgYUS+VtKzXC68vqZg4qRBJLnRdG+OIAi/Ly&#10;oqDc+pM883Eba5VKJOSE0MTY51qHqmFHYeJ7luS9+8FRTHKotR3olMpdp2+NudOOWkkLDfX81HD1&#10;uT04hHa29DHjt/XqY+cyn50369l5g3h9NS4fQUUe418YfvATOpSJae8PYoPqENIj8fcm72E6BbVH&#10;uDcGdFno/+zlNwAAAP//AwBQSwECLQAUAAYACAAAACEAtoM4kv4AAADhAQAAEwAAAAAAAAAAAAAA&#10;AAAAAAAAW0NvbnRlbnRfVHlwZXNdLnhtbFBLAQItABQABgAIAAAAIQA4/SH/1gAAAJQBAAALAAAA&#10;AAAAAAAAAAAAAC8BAABfcmVscy8ucmVsc1BLAQItABQABgAIAAAAIQAin+Z/CAIAABUEAAAOAAAA&#10;AAAAAAAAAAAAAC4CAABkcnMvZTJvRG9jLnhtbFBLAQItABQABgAIAAAAIQBzZhBl2gAAAAMBAAAP&#10;AAAAAAAAAAAAAAAAAGIEAABkcnMvZG93bnJldi54bWxQSwUGAAAAAAQABADzAAAAaQUAAAAA&#10;" filled="f" stroked="f">
              <v:textbox style="mso-fit-shape-to-text:t" inset="0,15pt,0,0">
                <w:txbxContent>
                  <w:p w14:paraId="022783DC" w14:textId="40FA4A44"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648CA" w14:textId="7FBA2C16" w:rsidR="002F372A" w:rsidRDefault="00487498" w:rsidP="00685835">
    <w:pPr>
      <w:pStyle w:val="Header"/>
      <w:pBdr>
        <w:bottom w:val="single" w:sz="4" w:space="1" w:color="auto"/>
      </w:pBdr>
      <w:tabs>
        <w:tab w:val="left" w:pos="0"/>
        <w:tab w:val="right" w:pos="9299"/>
      </w:tabs>
    </w:pPr>
    <w:sdt>
      <w:sdtPr>
        <w:rPr>
          <w:sz w:val="18"/>
          <w:szCs w:val="18"/>
        </w:rPr>
        <w:id w:val="25844273"/>
        <w:docPartObj>
          <w:docPartGallery w:val="Watermarks"/>
          <w:docPartUnique/>
        </w:docPartObj>
      </w:sdtPr>
      <w:sdtContent>
        <w:r>
          <w:rPr>
            <w:noProof/>
            <w:sz w:val="18"/>
            <w:szCs w:val="18"/>
          </w:rPr>
          <w:pict w14:anchorId="44A686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F7F40" w:rsidRPr="009E2CEE">
      <w:rPr>
        <w:sz w:val="18"/>
        <w:szCs w:val="18"/>
      </w:rPr>
      <w:t>S</w:t>
    </w:r>
    <w:r w:rsidR="003F7F40" w:rsidRPr="009E2CEE">
      <w:rPr>
        <w:caps w:val="0"/>
        <w:sz w:val="18"/>
        <w:szCs w:val="18"/>
      </w:rPr>
      <w:t>tandard</w:t>
    </w:r>
    <w:r w:rsidR="003F7F40" w:rsidRPr="009E2CEE">
      <w:rPr>
        <w:sz w:val="18"/>
        <w:szCs w:val="18"/>
      </w:rPr>
      <w:t xml:space="preserve"> b</w:t>
    </w:r>
    <w:r w:rsidR="003F7F40" w:rsidRPr="009E2CEE">
      <w:rPr>
        <w:caps w:val="0"/>
        <w:sz w:val="18"/>
        <w:szCs w:val="18"/>
      </w:rPr>
      <w:t>usiness</w:t>
    </w:r>
    <w:r w:rsidR="003F7F40" w:rsidRPr="009E2CEE">
      <w:rPr>
        <w:sz w:val="18"/>
        <w:szCs w:val="18"/>
      </w:rPr>
      <w:t xml:space="preserve"> r</w:t>
    </w:r>
    <w:r w:rsidR="003F7F40" w:rsidRPr="009E2CEE">
      <w:rPr>
        <w:caps w:val="0"/>
        <w:sz w:val="18"/>
        <w:szCs w:val="18"/>
      </w:rPr>
      <w:t xml:space="preserve">eporting </w:t>
    </w:r>
    <w:r w:rsidR="003F7F40" w:rsidRPr="009E2CEE">
      <w:rPr>
        <w:sz w:val="18"/>
        <w:szCs w:val="18"/>
      </w:rPr>
      <w:tab/>
    </w:r>
    <w:r w:rsidR="003F7F40" w:rsidRPr="001412FF">
      <w:rPr>
        <w:sz w:val="18"/>
        <w:szCs w:val="18"/>
      </w:rPr>
      <w:t>ATO TRT.00</w:t>
    </w:r>
    <w:r w:rsidR="003F7F40">
      <w:rPr>
        <w:sz w:val="18"/>
        <w:szCs w:val="18"/>
      </w:rPr>
      <w:t>1</w:t>
    </w:r>
    <w:r w:rsidR="00AD60D8">
      <w:rPr>
        <w:sz w:val="18"/>
        <w:szCs w:val="18"/>
      </w:rPr>
      <w:t>2</w:t>
    </w:r>
    <w:r w:rsidR="003F7F40" w:rsidRPr="001412FF">
      <w:rPr>
        <w:sz w:val="18"/>
        <w:szCs w:val="18"/>
      </w:rPr>
      <w:t xml:space="preserve"> </w:t>
    </w:r>
    <w:r w:rsidR="00D91F4F" w:rsidRPr="001412FF">
      <w:rPr>
        <w:sz w:val="18"/>
        <w:szCs w:val="18"/>
      </w:rPr>
      <w:t>20</w:t>
    </w:r>
    <w:r w:rsidR="00D91F4F">
      <w:rPr>
        <w:sz w:val="18"/>
        <w:szCs w:val="18"/>
      </w:rPr>
      <w:t>26</w:t>
    </w:r>
    <w:r w:rsidR="00D91F4F" w:rsidRPr="009E2CEE">
      <w:rPr>
        <w:sz w:val="18"/>
        <w:szCs w:val="18"/>
      </w:rPr>
      <w:t xml:space="preserve"> </w:t>
    </w:r>
    <w:r w:rsidR="003F7F40" w:rsidRPr="009E2CEE">
      <w:rPr>
        <w:sz w:val="18"/>
        <w:szCs w:val="18"/>
      </w:rPr>
      <w:t>B</w:t>
    </w:r>
    <w:r w:rsidR="003F7F40" w:rsidRPr="009E2CEE">
      <w:rPr>
        <w:caps w:val="0"/>
        <w:sz w:val="18"/>
        <w:szCs w:val="18"/>
      </w:rPr>
      <w:t>usiness</w:t>
    </w:r>
    <w:r w:rsidR="003F7F40" w:rsidRPr="009E2CEE">
      <w:rPr>
        <w:sz w:val="18"/>
        <w:szCs w:val="18"/>
      </w:rPr>
      <w:t xml:space="preserve"> I</w:t>
    </w:r>
    <w:r w:rsidR="003F7F40" w:rsidRPr="009E2CEE">
      <w:rPr>
        <w:caps w:val="0"/>
        <w:sz w:val="18"/>
        <w:szCs w:val="18"/>
      </w:rPr>
      <w:t>mplementation</w:t>
    </w:r>
    <w:r w:rsidR="003F7F40" w:rsidRPr="009E2CEE">
      <w:rPr>
        <w:sz w:val="18"/>
        <w:szCs w:val="18"/>
      </w:rPr>
      <w:t xml:space="preserve"> G</w:t>
    </w:r>
    <w:r w:rsidR="003F7F40" w:rsidRPr="009E2CEE">
      <w:rPr>
        <w:caps w:val="0"/>
        <w:sz w:val="18"/>
        <w:szCs w:val="18"/>
      </w:rPr>
      <w:t>uide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E0EE" w14:textId="5117E30A" w:rsidR="004135C1" w:rsidRDefault="004135C1">
    <w:pPr>
      <w:pStyle w:val="Header"/>
    </w:pPr>
    <w:r>
      <w:rPr>
        <w:noProof/>
      </w:rPr>
      <mc:AlternateContent>
        <mc:Choice Requires="wps">
          <w:drawing>
            <wp:anchor distT="0" distB="0" distL="0" distR="0" simplePos="0" relativeHeight="251658242" behindDoc="0" locked="0" layoutInCell="1" allowOverlap="1" wp14:anchorId="1C6DE4A1" wp14:editId="0CFF6A66">
              <wp:simplePos x="914400" y="450850"/>
              <wp:positionH relativeFrom="page">
                <wp:align>center</wp:align>
              </wp:positionH>
              <wp:positionV relativeFrom="page">
                <wp:align>top</wp:align>
              </wp:positionV>
              <wp:extent cx="599440" cy="444500"/>
              <wp:effectExtent l="0" t="0" r="10160" b="12700"/>
              <wp:wrapNone/>
              <wp:docPr id="161525910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261C1C82" w14:textId="1F7E7EBF"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1C6DE4A1" id="_x0000_t202" coordsize="21600,21600" o:spt="202" path="m,l,21600r21600,l21600,xe">
              <v:stroke joinstyle="miter"/>
              <v:path gradientshapeok="t" o:connecttype="rect"/>
            </v:shapetype>
            <v:shape id="Text Box 1" o:spid="_x0000_s1028" type="#_x0000_t202" alt="OFFICIAL" style="position:absolute;margin-left:0;margin-top:0;width:47.2pt;height:3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dAbDAIAABwEAAAOAAAAZHJzL2Uyb0RvYy54bWysU01v2zAMvQ/YfxB0X+wU7rAYcYqsRYYB&#10;QVsgHXpWZCk2IIuCxMTOfv0oJU66bqdhF5kmKX689zS/GzrDDsqHFmzFp5OcM2Ul1K3dVfzHy+rT&#10;F84CClsLA1ZV/KgCv1t8/DDvXaluoAFTK8+oiA1l7yreILoyy4JsVCfCBJyyFNTgO4H063dZ7UVP&#10;1TuT3eT556wHXzsPUoVA3odTkC9Sfa2VxCetg0JmKk6zYTp9OrfxzBZzUe68cE0rz2OIf5iiE62l&#10;ppdSDwIF2/v2j1JdKz0E0DiR0GWgdStV2oG2mebvttk0wqm0C4ET3AWm8P/KysfDxj17hsNXGIjA&#10;CEjvQhnIGfcZtO/ilyZlFCcIjxfY1IBMkvN2NisKikgKFUVxmydYs+tl5wN+U9CxaFTcEysJLHFY&#10;B6SGlDqmxF4WVq0xiRljf3NQYvRk1wmjhcN2YG1Nzcfpt1AfaSkPJ76Dk6uWWq9FwGfhiWCalkSL&#10;T3RoA33F4Wxx1oD/+Td/zCfcKcpZT4KpuCVFc2a+W+IjaisZ01keAWB+dG9Hw+67eyAZTulFOJnM&#10;mIdmNLWH7pXkvIyNKCSspHYVx9G8x5Ny6TlItVymJJKRE7i2Gydj6QhXxPJleBXenQFHYuoRRjWJ&#10;8h3up9x4M7jlHgn9REqE9gTkGXGSYOLq/Fyixt/+p6zro178AgAA//8DAFBLAwQUAAYACAAAACEA&#10;c2YQZdoAAAADAQAADwAAAGRycy9kb3ducmV2LnhtbEyPwU7DMBBE70j8g7VI3Kgd1EIJ2VQVUg+9&#10;lQI9b+MlCcTrKHbb0K/HcIHLSqMZzbwtFqPr1JGH0HpByCYGFEvlbSs1wuvL6mYOKkQSS50XRvji&#10;AIvy8qKg3PqTPPNxG2uVSiTkhNDE2Odah6phR2Hie5bkvfvBUUxyqLUd6JTKXadvjbnTjlpJCw31&#10;/NRw9bk9OIR2tvQx47f16mPnMp+dN+vZeYN4fTUuH0FFHuNfGH7wEzqUiWnvD2KD6hDSI/H3Ju9h&#10;OgW1R7g3BnRZ6P/s5TcAAAD//wMAUEsBAi0AFAAGAAgAAAAhALaDOJL+AAAA4QEAABMAAAAAAAAA&#10;AAAAAAAAAAAAAFtDb250ZW50X1R5cGVzXS54bWxQSwECLQAUAAYACAAAACEAOP0h/9YAAACUAQAA&#10;CwAAAAAAAAAAAAAAAAAvAQAAX3JlbHMvLnJlbHNQSwECLQAUAAYACAAAACEApQ3QGwwCAAAcBAAA&#10;DgAAAAAAAAAAAAAAAAAuAgAAZHJzL2Uyb0RvYy54bWxQSwECLQAUAAYACAAAACEAc2YQZdoAAAAD&#10;AQAADwAAAAAAAAAAAAAAAABmBAAAZHJzL2Rvd25yZXYueG1sUEsFBgAAAAAEAAQA8wAAAG0FAAAA&#10;AA==&#10;" filled="f" stroked="f">
              <v:textbox style="mso-fit-shape-to-text:t" inset="0,15pt,0,0">
                <w:txbxContent>
                  <w:p w14:paraId="261C1C82" w14:textId="1F7E7EBF"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FD5C3" w14:textId="44D2E3A1" w:rsidR="003F7F40" w:rsidRDefault="004135C1">
    <w:pPr>
      <w:pStyle w:val="Header"/>
    </w:pPr>
    <w:r>
      <w:rPr>
        <w:noProof/>
      </w:rPr>
      <mc:AlternateContent>
        <mc:Choice Requires="wps">
          <w:drawing>
            <wp:anchor distT="0" distB="0" distL="0" distR="0" simplePos="0" relativeHeight="251658245" behindDoc="0" locked="0" layoutInCell="1" allowOverlap="1" wp14:anchorId="69737E96" wp14:editId="2890E3BF">
              <wp:simplePos x="635" y="635"/>
              <wp:positionH relativeFrom="page">
                <wp:align>center</wp:align>
              </wp:positionH>
              <wp:positionV relativeFrom="page">
                <wp:align>top</wp:align>
              </wp:positionV>
              <wp:extent cx="599440" cy="444500"/>
              <wp:effectExtent l="0" t="0" r="10160" b="12700"/>
              <wp:wrapNone/>
              <wp:docPr id="778777698"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35F78622" w14:textId="73E18896"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9737E96" id="_x0000_t202" coordsize="21600,21600" o:spt="202" path="m,l,21600r21600,l21600,xe">
              <v:stroke joinstyle="miter"/>
              <v:path gradientshapeok="t" o:connecttype="rect"/>
            </v:shapetype>
            <v:shape id="Text Box 5" o:spid="_x0000_s1029" type="#_x0000_t202" alt="OFFICIAL" style="position:absolute;margin-left:0;margin-top:0;width:47.2pt;height:3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VgDQIAABwEAAAOAAAAZHJzL2Uyb0RvYy54bWysU01v2zAMvQ/YfxB0X+wUabEYcYqsRYYB&#10;QVsgHXpWZCk2YImCxMTOfv0oxU62bqdhF5kmKX6897S4703LjsqHBmzJp5OcM2UlVI3dl/z76/rT&#10;Z84CCluJFqwq+UkFfr/8+GHRuULdQA1tpTyjIjYUnSt5jeiKLAuyVkaECThlKajBG4H06/dZ5UVH&#10;1U2b3eT5XdaBr5wHqUIg7+M5yJepvtZK4rPWQSFrS06zYTp9OnfxzJYLUey9cHUjhzHEP0xhRGOp&#10;6aXUo0DBDr75o5RppIcAGicSTAZaN1KlHWibaf5um20tnEq7EDjBXWAK/6+sfDpu3Ytn2H+BngiM&#10;gHQuFIGccZ9eexO/NCmjOEF4usCmemSSnLfz+WxGEUmh2Wx2mydYs+tl5wN+VWBYNEruiZUEljhu&#10;AlJDSh1TYi8L66ZtEzOt/c1BidGTXSeMFva7njVVye/G6XdQnWgpD2e+g5PrhlpvRMAX4YlgmpZE&#10;i8906Ba6ksNgcVaD//E3f8wn3CnKWUeCKbklRXPWfrPER9RWMqbzPALA/OjejYY9mAcgGU7pRTiZ&#10;zJiH7WhqD+aN5LyKjSgkrKR2JcfRfMCzcuk5SLVapSSSkRO4sVsnY+kIV8TytX8T3g2AIzH1BKOa&#10;RPEO93NuvBnc6oCEfiIlQnsGckCcJJi4Gp5L1Piv/ynr+qiXPwEAAP//AwBQSwMEFAAGAAgAAAAh&#10;AHNmEGXaAAAAAwEAAA8AAABkcnMvZG93bnJldi54bWxMj8FOwzAQRO9I/IO1SNyoHdRCCdlUFVIP&#10;vZUCPW/jJQnE6yh229Cvx3CBy0qjGc28LRaj69SRh9B6QcgmBhRL5W0rNcLry+pmDipEEkudF0b4&#10;4gCL8vKioNz6kzzzcRtrlUok5ITQxNjnWoeqYUdh4nuW5L37wVFMcqi1HeiUyl2nb425045aSQsN&#10;9fzUcPW5PTiEdrb0MeO39epj5zKfnTfr2XmDeH01Lh9BRR7jXxh+8BM6lIlp7w9ig+oQ0iPx9ybv&#10;YToFtUe4NwZ0Wej/7OU3AAAA//8DAFBLAQItABQABgAIAAAAIQC2gziS/gAAAOEBAAATAAAAAAAA&#10;AAAAAAAAAAAAAABbQ29udGVudF9UeXBlc10ueG1sUEsBAi0AFAAGAAgAAAAhADj9If/WAAAAlAEA&#10;AAsAAAAAAAAAAAAAAAAALwEAAF9yZWxzLy5yZWxzUEsBAi0AFAAGAAgAAAAhAH9ztWANAgAAHAQA&#10;AA4AAAAAAAAAAAAAAAAALgIAAGRycy9lMm9Eb2MueG1sUEsBAi0AFAAGAAgAAAAhAHNmEGXaAAAA&#10;AwEAAA8AAAAAAAAAAAAAAAAAZwQAAGRycy9kb3ducmV2LnhtbFBLBQYAAAAABAAEAPMAAABuBQAA&#10;AAA=&#10;" filled="f" stroked="f">
              <v:textbox style="mso-fit-shape-to-text:t" inset="0,15pt,0,0">
                <w:txbxContent>
                  <w:p w14:paraId="35F78622" w14:textId="73E18896"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2DA45" w14:textId="0CFEF665" w:rsidR="00D20762" w:rsidRDefault="00487498" w:rsidP="00685835">
    <w:pPr>
      <w:pStyle w:val="Header"/>
      <w:pBdr>
        <w:bottom w:val="single" w:sz="4" w:space="1" w:color="auto"/>
      </w:pBdr>
      <w:tabs>
        <w:tab w:val="left" w:pos="0"/>
        <w:tab w:val="right" w:pos="9299"/>
      </w:tabs>
    </w:pPr>
    <w:sdt>
      <w:sdtPr>
        <w:rPr>
          <w:sz w:val="18"/>
          <w:szCs w:val="18"/>
        </w:rPr>
        <w:id w:val="1112856188"/>
        <w:docPartObj>
          <w:docPartGallery w:val="Watermarks"/>
          <w:docPartUnique/>
        </w:docPartObj>
      </w:sdtPr>
      <w:sdtContent>
        <w:r>
          <w:rPr>
            <w:noProof/>
            <w:sz w:val="18"/>
            <w:szCs w:val="18"/>
          </w:rPr>
          <w:pict w14:anchorId="5B2478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12.4pt;height:247.45pt;rotation:315;z-index:-25165823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20762" w:rsidRPr="009E2CEE">
      <w:rPr>
        <w:sz w:val="18"/>
        <w:szCs w:val="18"/>
      </w:rPr>
      <w:t>S</w:t>
    </w:r>
    <w:r w:rsidR="00D20762" w:rsidRPr="009E2CEE">
      <w:rPr>
        <w:caps w:val="0"/>
        <w:sz w:val="18"/>
        <w:szCs w:val="18"/>
      </w:rPr>
      <w:t>tandard</w:t>
    </w:r>
    <w:r w:rsidR="00D20762" w:rsidRPr="009E2CEE">
      <w:rPr>
        <w:sz w:val="18"/>
        <w:szCs w:val="18"/>
      </w:rPr>
      <w:t xml:space="preserve"> b</w:t>
    </w:r>
    <w:r w:rsidR="00D20762" w:rsidRPr="009E2CEE">
      <w:rPr>
        <w:caps w:val="0"/>
        <w:sz w:val="18"/>
        <w:szCs w:val="18"/>
      </w:rPr>
      <w:t>usiness</w:t>
    </w:r>
    <w:r w:rsidR="00D20762" w:rsidRPr="009E2CEE">
      <w:rPr>
        <w:sz w:val="18"/>
        <w:szCs w:val="18"/>
      </w:rPr>
      <w:t xml:space="preserve"> r</w:t>
    </w:r>
    <w:r w:rsidR="00D20762" w:rsidRPr="009E2CEE">
      <w:rPr>
        <w:caps w:val="0"/>
        <w:sz w:val="18"/>
        <w:szCs w:val="18"/>
      </w:rPr>
      <w:t xml:space="preserve">eporting </w:t>
    </w:r>
    <w:r w:rsidR="00D20762" w:rsidRPr="009E2CEE">
      <w:rPr>
        <w:sz w:val="18"/>
        <w:szCs w:val="18"/>
      </w:rPr>
      <w:tab/>
    </w:r>
    <w:r w:rsidR="00D20762" w:rsidRPr="001412FF">
      <w:rPr>
        <w:sz w:val="18"/>
        <w:szCs w:val="18"/>
      </w:rPr>
      <w:t>ATO TRT.00</w:t>
    </w:r>
    <w:r w:rsidR="00D20762">
      <w:rPr>
        <w:sz w:val="18"/>
        <w:szCs w:val="18"/>
      </w:rPr>
      <w:t>12</w:t>
    </w:r>
    <w:r w:rsidR="00D20762" w:rsidRPr="001412FF">
      <w:rPr>
        <w:sz w:val="18"/>
        <w:szCs w:val="18"/>
      </w:rPr>
      <w:t xml:space="preserve"> </w:t>
    </w:r>
    <w:r w:rsidR="00D91F4F" w:rsidRPr="001412FF">
      <w:rPr>
        <w:sz w:val="18"/>
        <w:szCs w:val="18"/>
      </w:rPr>
      <w:t>20</w:t>
    </w:r>
    <w:r w:rsidR="00D91F4F">
      <w:rPr>
        <w:sz w:val="18"/>
        <w:szCs w:val="18"/>
      </w:rPr>
      <w:t>26</w:t>
    </w:r>
    <w:r w:rsidR="00D91F4F" w:rsidRPr="009E2CEE">
      <w:rPr>
        <w:sz w:val="18"/>
        <w:szCs w:val="18"/>
      </w:rPr>
      <w:t xml:space="preserve"> </w:t>
    </w:r>
    <w:r w:rsidR="00D20762" w:rsidRPr="009E2CEE">
      <w:rPr>
        <w:sz w:val="18"/>
        <w:szCs w:val="18"/>
      </w:rPr>
      <w:t>B</w:t>
    </w:r>
    <w:r w:rsidR="00D20762" w:rsidRPr="009E2CEE">
      <w:rPr>
        <w:caps w:val="0"/>
        <w:sz w:val="18"/>
        <w:szCs w:val="18"/>
      </w:rPr>
      <w:t>usiness</w:t>
    </w:r>
    <w:r w:rsidR="00D20762" w:rsidRPr="009E2CEE">
      <w:rPr>
        <w:sz w:val="18"/>
        <w:szCs w:val="18"/>
      </w:rPr>
      <w:t xml:space="preserve"> I</w:t>
    </w:r>
    <w:r w:rsidR="00D20762" w:rsidRPr="009E2CEE">
      <w:rPr>
        <w:caps w:val="0"/>
        <w:sz w:val="18"/>
        <w:szCs w:val="18"/>
      </w:rPr>
      <w:t>mplementation</w:t>
    </w:r>
    <w:r w:rsidR="00D20762" w:rsidRPr="009E2CEE">
      <w:rPr>
        <w:sz w:val="18"/>
        <w:szCs w:val="18"/>
      </w:rPr>
      <w:t xml:space="preserve"> G</w:t>
    </w:r>
    <w:r w:rsidR="00D20762" w:rsidRPr="009E2CEE">
      <w:rPr>
        <w:caps w:val="0"/>
        <w:sz w:val="18"/>
        <w:szCs w:val="18"/>
      </w:rPr>
      <w:t>uide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B6453" w14:textId="16F8D527" w:rsidR="003F7F40" w:rsidRDefault="004135C1">
    <w:pPr>
      <w:pStyle w:val="Header"/>
    </w:pPr>
    <w:r>
      <w:rPr>
        <w:noProof/>
      </w:rPr>
      <mc:AlternateContent>
        <mc:Choice Requires="wps">
          <w:drawing>
            <wp:anchor distT="0" distB="0" distL="0" distR="0" simplePos="0" relativeHeight="251658244" behindDoc="0" locked="0" layoutInCell="1" allowOverlap="1" wp14:anchorId="631608D1" wp14:editId="65E6628F">
              <wp:simplePos x="635" y="635"/>
              <wp:positionH relativeFrom="page">
                <wp:align>center</wp:align>
              </wp:positionH>
              <wp:positionV relativeFrom="page">
                <wp:align>top</wp:align>
              </wp:positionV>
              <wp:extent cx="599440" cy="444500"/>
              <wp:effectExtent l="0" t="0" r="10160" b="12700"/>
              <wp:wrapNone/>
              <wp:docPr id="1391167636"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99440" cy="444500"/>
                      </a:xfrm>
                      <a:prstGeom prst="rect">
                        <a:avLst/>
                      </a:prstGeom>
                      <a:noFill/>
                      <a:ln>
                        <a:noFill/>
                      </a:ln>
                    </wps:spPr>
                    <wps:txbx>
                      <w:txbxContent>
                        <w:p w14:paraId="06908F11" w14:textId="72CD3725"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631608D1" id="_x0000_t202" coordsize="21600,21600" o:spt="202" path="m,l,21600r21600,l21600,xe">
              <v:stroke joinstyle="miter"/>
              <v:path gradientshapeok="t" o:connecttype="rect"/>
            </v:shapetype>
            <v:shape id="Text Box 4" o:spid="_x0000_s1031" type="#_x0000_t202" alt="OFFICIAL" style="position:absolute;margin-left:0;margin-top:0;width:47.2pt;height:3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aFlDAIAAB0EAAAOAAAAZHJzL2Uyb0RvYy54bWysU01v2zAMvQ/YfxB0X+wU7rAYcYqsRYYB&#10;QVsgHXpWZCk2YImCxMTOfv0oJU66bqdhF5kmKX689zS/G0zHDsqHFmzFp5OcM2Ul1K3dVfzHy+rT&#10;F84CCluLDqyq+FEFfrf4+GHeu1LdQANdrTyjIjaUvat4g+jKLAuyUUaECThlKajBG4H063dZ7UVP&#10;1U2X3eT556wHXzsPUoVA3odTkC9Sfa2VxCetg0LWVZxmw3T6dG7jmS3motx54ZpWnscQ/zCFEa2l&#10;ppdSDwIF2/v2j1KmlR4CaJxIMBlo3UqVdqBtpvm7bTaNcCrtQuAEd4Ep/L+y8vGwcc+e4fAVBiIw&#10;AtK7UAZyxn0G7U380qSM4gTh8QKbGpBJct7OZkVBEUmhoihu8wRrdr3sfMBvCgyLRsU9sZLAEod1&#10;QGpIqWNK7GVh1XZdYqazvzkoMXqy64TRwmE7sLam6VPj6NpCfaStPJwID06uWuq9FgGfhSeGaVxS&#10;LT7RoTvoKw5ni7MG/M+/+WM+AU9RznpSTMUtSZqz7rslQqK4kjGd5REB5kf3djTs3twD6XBKT8LJ&#10;ZMY87EZTezCvpOdlbEQhYSW1qziO5j2epEvvQarlMiWRjpzAtd04GUtHvCKYL8Or8O6MOBJVjzDK&#10;SZTvgD/lxpvBLfdI8CdWrkCeIScNJrLO7yWK/O1/yrq+6sUvAAAA//8DAFBLAwQUAAYACAAAACEA&#10;c2YQZdoAAAADAQAADwAAAGRycy9kb3ducmV2LnhtbEyPwU7DMBBE70j8g7VI3Kgd1EIJ2VQVUg+9&#10;lQI9b+MlCcTrKHbb0K/HcIHLSqMZzbwtFqPr1JGH0HpByCYGFEvlbSs1wuvL6mYOKkQSS50XRvji&#10;AIvy8qKg3PqTPPNxG2uVSiTkhNDE2Odah6phR2Hie5bkvfvBUUxyqLUd6JTKXadvjbnTjlpJCw31&#10;/NRw9bk9OIR2tvQx47f16mPnMp+dN+vZeYN4fTUuH0FFHuNfGH7wEzqUiWnvD2KD6hDSI/H3Ju9h&#10;OgW1R7g3BnRZ6P/s5TcAAAD//wMAUEsBAi0AFAAGAAgAAAAhALaDOJL+AAAA4QEAABMAAAAAAAAA&#10;AAAAAAAAAAAAAFtDb250ZW50X1R5cGVzXS54bWxQSwECLQAUAAYACAAAACEAOP0h/9YAAACUAQAA&#10;CwAAAAAAAAAAAAAAAAAvAQAAX3JlbHMvLnJlbHNQSwECLQAUAAYACAAAACEAcdmhZQwCAAAdBAAA&#10;DgAAAAAAAAAAAAAAAAAuAgAAZHJzL2Uyb0RvYy54bWxQSwECLQAUAAYACAAAACEAc2YQZdoAAAAD&#10;AQAADwAAAAAAAAAAAAAAAABmBAAAZHJzL2Rvd25yZXYueG1sUEsFBgAAAAAEAAQA8wAAAG0FAAAA&#10;AA==&#10;" filled="f" stroked="f">
              <v:textbox style="mso-fit-shape-to-text:t" inset="0,15pt,0,0">
                <w:txbxContent>
                  <w:p w14:paraId="06908F11" w14:textId="72CD3725" w:rsidR="004135C1" w:rsidRPr="004135C1" w:rsidRDefault="004135C1" w:rsidP="004135C1">
                    <w:pPr>
                      <w:spacing w:after="0"/>
                      <w:rPr>
                        <w:rFonts w:ascii="Verdana" w:eastAsia="Verdana" w:hAnsi="Verdana" w:cs="Verdana"/>
                        <w:noProof/>
                        <w:color w:val="B40029"/>
                        <w:sz w:val="20"/>
                        <w:szCs w:val="20"/>
                      </w:rPr>
                    </w:pPr>
                    <w:r w:rsidRPr="004135C1">
                      <w:rPr>
                        <w:rFonts w:ascii="Verdana" w:eastAsia="Verdana" w:hAnsi="Verdana" w:cs="Verdana"/>
                        <w:noProof/>
                        <w:color w:val="B40029"/>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FB6A0D0"/>
    <w:lvl w:ilvl="0">
      <w:start w:val="1"/>
      <w:numFmt w:val="bullet"/>
      <w:pStyle w:val="Table-Bullet-Left"/>
      <w:lvlText w:val=""/>
      <w:lvlJc w:val="left"/>
      <w:pPr>
        <w:tabs>
          <w:tab w:val="num" w:pos="-1309"/>
        </w:tabs>
        <w:ind w:left="-1309" w:hanging="360"/>
      </w:pPr>
      <w:rPr>
        <w:rFonts w:ascii="Wingdings" w:hAnsi="Wingdings" w:hint="default"/>
      </w:rPr>
    </w:lvl>
  </w:abstractNum>
  <w:abstractNum w:abstractNumId="1" w15:restartNumberingAfterBreak="0">
    <w:nsid w:val="01DB65C5"/>
    <w:multiLevelType w:val="hybridMultilevel"/>
    <w:tmpl w:val="5B1A574C"/>
    <w:lvl w:ilvl="0" w:tplc="5C96536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7213A0"/>
    <w:multiLevelType w:val="hybridMultilevel"/>
    <w:tmpl w:val="4C48DB5A"/>
    <w:lvl w:ilvl="0" w:tplc="4D24F0A4">
      <w:start w:val="1"/>
      <w:numFmt w:val="bullet"/>
      <w:lvlText w:val=""/>
      <w:lvlJc w:val="left"/>
      <w:pPr>
        <w:ind w:left="720" w:hanging="360"/>
      </w:pPr>
      <w:rPr>
        <w:rFonts w:ascii="Symbol" w:hAnsi="Symbol" w:hint="default"/>
        <w:color w:val="365F91"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2F50EA"/>
    <w:multiLevelType w:val="hybridMultilevel"/>
    <w:tmpl w:val="BDFE4A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07307E25"/>
    <w:multiLevelType w:val="multilevel"/>
    <w:tmpl w:val="23446A54"/>
    <w:lvl w:ilvl="0">
      <w:start w:val="1"/>
      <w:numFmt w:val="decimal"/>
      <w:lvlText w:val="%1"/>
      <w:lvlJc w:val="left"/>
      <w:pPr>
        <w:ind w:left="432" w:hanging="432"/>
      </w:pPr>
      <w:rPr>
        <w:rFonts w:hint="default"/>
        <w:color w:val="04545D"/>
        <w:sz w:val="56"/>
        <w:szCs w:val="56"/>
      </w:rPr>
    </w:lvl>
    <w:lvl w:ilvl="1">
      <w:start w:val="1"/>
      <w:numFmt w:val="decimal"/>
      <w:lvlText w:val="%1.%2"/>
      <w:lvlJc w:val="left"/>
      <w:pPr>
        <w:ind w:left="576" w:hanging="576"/>
      </w:pPr>
      <w:rPr>
        <w:rFonts w:hint="default"/>
        <w:b w:val="0"/>
        <w:bCs/>
        <w:sz w:val="42"/>
        <w:szCs w:val="4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76424D7"/>
    <w:multiLevelType w:val="hybridMultilevel"/>
    <w:tmpl w:val="73EA6FDC"/>
    <w:lvl w:ilvl="0" w:tplc="AC167E5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B487B3B"/>
    <w:multiLevelType w:val="hybridMultilevel"/>
    <w:tmpl w:val="9CB42E2C"/>
    <w:lvl w:ilvl="0" w:tplc="0B9EEA20">
      <w:numFmt w:val="bullet"/>
      <w:lvlText w:val=""/>
      <w:lvlJc w:val="left"/>
      <w:pPr>
        <w:ind w:left="720" w:hanging="360"/>
      </w:pPr>
      <w:rPr>
        <w:rFonts w:ascii="Symbol" w:eastAsia="Times New Roman" w:hAnsi="Symbol" w:cs="Arial" w:hint="default"/>
        <w:color w:val="365F91" w:themeColor="accent1" w:themeShade="BF"/>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8942C6"/>
    <w:multiLevelType w:val="hybridMultilevel"/>
    <w:tmpl w:val="13BA37BE"/>
    <w:lvl w:ilvl="0" w:tplc="09B6D7C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D535D7B"/>
    <w:multiLevelType w:val="hybridMultilevel"/>
    <w:tmpl w:val="2B28F2E6"/>
    <w:lvl w:ilvl="0" w:tplc="4C329674">
      <w:start w:val="1"/>
      <w:numFmt w:val="bullet"/>
      <w:lvlText w:val=""/>
      <w:lvlJc w:val="left"/>
      <w:pPr>
        <w:ind w:left="0" w:firstLine="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E337A1C"/>
    <w:multiLevelType w:val="singleLevel"/>
    <w:tmpl w:val="92FC47AE"/>
    <w:lvl w:ilvl="0">
      <w:numFmt w:val="bullet"/>
      <w:lvlText w:val=""/>
      <w:lvlJc w:val="left"/>
      <w:pPr>
        <w:tabs>
          <w:tab w:val="num" w:pos="360"/>
        </w:tabs>
        <w:ind w:left="357" w:hanging="357"/>
      </w:pPr>
      <w:rPr>
        <w:rFonts w:ascii="Symbol" w:hAnsi="Symbol" w:hint="default"/>
        <w:color w:val="000000"/>
        <w:sz w:val="20"/>
      </w:rPr>
    </w:lvl>
  </w:abstractNum>
  <w:abstractNum w:abstractNumId="10" w15:restartNumberingAfterBreak="0">
    <w:nsid w:val="0E47633B"/>
    <w:multiLevelType w:val="hybridMultilevel"/>
    <w:tmpl w:val="11740F8C"/>
    <w:lvl w:ilvl="0" w:tplc="0C090001">
      <w:start w:val="1"/>
      <w:numFmt w:val="bullet"/>
      <w:lvlText w:val=""/>
      <w:lvlJc w:val="left"/>
      <w:pPr>
        <w:tabs>
          <w:tab w:val="num" w:pos="1080"/>
        </w:tabs>
        <w:ind w:left="1080" w:hanging="360"/>
      </w:pPr>
      <w:rPr>
        <w:rFonts w:ascii="Symbol" w:hAnsi="Symbol" w:hint="default"/>
      </w:rPr>
    </w:lvl>
    <w:lvl w:ilvl="1" w:tplc="0C09000F">
      <w:start w:val="1"/>
      <w:numFmt w:val="decimal"/>
      <w:lvlText w:val="%2."/>
      <w:lvlJc w:val="left"/>
      <w:pPr>
        <w:tabs>
          <w:tab w:val="num" w:pos="1800"/>
        </w:tabs>
        <w:ind w:left="1800" w:hanging="360"/>
      </w:pPr>
    </w:lvl>
    <w:lvl w:ilvl="2" w:tplc="0C090005">
      <w:start w:val="1"/>
      <w:numFmt w:val="bullet"/>
      <w:lvlText w:val=""/>
      <w:lvlJc w:val="left"/>
      <w:pPr>
        <w:tabs>
          <w:tab w:val="num" w:pos="2520"/>
        </w:tabs>
        <w:ind w:left="2520" w:hanging="360"/>
      </w:pPr>
      <w:rPr>
        <w:rFonts w:ascii="Wingdings" w:hAnsi="Wingdings" w:hint="default"/>
      </w:rPr>
    </w:lvl>
    <w:lvl w:ilvl="3" w:tplc="0C090001">
      <w:start w:val="1"/>
      <w:numFmt w:val="bullet"/>
      <w:lvlText w:val=""/>
      <w:lvlJc w:val="left"/>
      <w:pPr>
        <w:tabs>
          <w:tab w:val="num" w:pos="3240"/>
        </w:tabs>
        <w:ind w:left="3240" w:hanging="360"/>
      </w:pPr>
      <w:rPr>
        <w:rFonts w:ascii="Symbol" w:hAnsi="Symbol" w:hint="default"/>
      </w:rPr>
    </w:lvl>
    <w:lvl w:ilvl="4" w:tplc="0C090003">
      <w:start w:val="1"/>
      <w:numFmt w:val="bullet"/>
      <w:lvlText w:val="o"/>
      <w:lvlJc w:val="left"/>
      <w:pPr>
        <w:tabs>
          <w:tab w:val="num" w:pos="3960"/>
        </w:tabs>
        <w:ind w:left="3960" w:hanging="360"/>
      </w:pPr>
      <w:rPr>
        <w:rFonts w:ascii="Courier New" w:hAnsi="Courier New" w:cs="Courier New" w:hint="default"/>
      </w:rPr>
    </w:lvl>
    <w:lvl w:ilvl="5" w:tplc="0C090005">
      <w:start w:val="1"/>
      <w:numFmt w:val="bullet"/>
      <w:lvlText w:val=""/>
      <w:lvlJc w:val="left"/>
      <w:pPr>
        <w:tabs>
          <w:tab w:val="num" w:pos="4680"/>
        </w:tabs>
        <w:ind w:left="4680" w:hanging="360"/>
      </w:pPr>
      <w:rPr>
        <w:rFonts w:ascii="Wingdings" w:hAnsi="Wingdings" w:hint="default"/>
      </w:rPr>
    </w:lvl>
    <w:lvl w:ilvl="6" w:tplc="0C090001">
      <w:start w:val="1"/>
      <w:numFmt w:val="bullet"/>
      <w:lvlText w:val=""/>
      <w:lvlJc w:val="left"/>
      <w:pPr>
        <w:tabs>
          <w:tab w:val="num" w:pos="5400"/>
        </w:tabs>
        <w:ind w:left="5400" w:hanging="360"/>
      </w:pPr>
      <w:rPr>
        <w:rFonts w:ascii="Symbol" w:hAnsi="Symbol" w:hint="default"/>
      </w:rPr>
    </w:lvl>
    <w:lvl w:ilvl="7" w:tplc="0C090003">
      <w:start w:val="1"/>
      <w:numFmt w:val="bullet"/>
      <w:lvlText w:val="o"/>
      <w:lvlJc w:val="left"/>
      <w:pPr>
        <w:tabs>
          <w:tab w:val="num" w:pos="6120"/>
        </w:tabs>
        <w:ind w:left="6120" w:hanging="360"/>
      </w:pPr>
      <w:rPr>
        <w:rFonts w:ascii="Courier New" w:hAnsi="Courier New" w:cs="Courier New" w:hint="default"/>
      </w:rPr>
    </w:lvl>
    <w:lvl w:ilvl="8" w:tplc="0C0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FF85163"/>
    <w:multiLevelType w:val="hybridMultilevel"/>
    <w:tmpl w:val="27AA2C2A"/>
    <w:lvl w:ilvl="0" w:tplc="E9CE14F6">
      <w:start w:val="1"/>
      <w:numFmt w:val="bullet"/>
      <w:lvlText w:val=""/>
      <w:lvlJc w:val="left"/>
      <w:pPr>
        <w:ind w:left="720" w:hanging="360"/>
      </w:pPr>
      <w:rPr>
        <w:rFonts w:ascii="Wingdings" w:hAnsi="Wingdings" w:hint="default"/>
        <w:color w:val="0F243E" w:themeColor="text2" w:themeShade="8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137C3E26"/>
    <w:multiLevelType w:val="hybridMultilevel"/>
    <w:tmpl w:val="42C27F08"/>
    <w:lvl w:ilvl="0" w:tplc="D1763598">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153F42FB"/>
    <w:multiLevelType w:val="hybridMultilevel"/>
    <w:tmpl w:val="8EF84B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7500EFE"/>
    <w:multiLevelType w:val="multilevel"/>
    <w:tmpl w:val="CD6C2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85D50"/>
    <w:multiLevelType w:val="hybridMultilevel"/>
    <w:tmpl w:val="06C4FB5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15:restartNumberingAfterBreak="0">
    <w:nsid w:val="195B7244"/>
    <w:multiLevelType w:val="hybridMultilevel"/>
    <w:tmpl w:val="67E64F6C"/>
    <w:lvl w:ilvl="0" w:tplc="B3C8B63A">
      <w:start w:val="1"/>
      <w:numFmt w:val="bullet"/>
      <w:lvlText w:val=""/>
      <w:lvlJc w:val="left"/>
      <w:pPr>
        <w:ind w:left="720" w:hanging="360"/>
      </w:pPr>
      <w:rPr>
        <w:rFonts w:ascii="Wingdings" w:hAnsi="Wingdings" w:hint="default"/>
        <w:color w:val="0F243E" w:themeColor="text2"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9D11531"/>
    <w:multiLevelType w:val="hybridMultilevel"/>
    <w:tmpl w:val="DB9695CE"/>
    <w:lvl w:ilvl="0" w:tplc="A268FA14">
      <w:start w:val="1"/>
      <w:numFmt w:val="bullet"/>
      <w:lvlText w:val=""/>
      <w:lvlJc w:val="left"/>
      <w:pPr>
        <w:ind w:left="720" w:hanging="360"/>
      </w:pPr>
      <w:rPr>
        <w:rFonts w:ascii="Symbol" w:hAnsi="Symbol" w:hint="default"/>
        <w:color w:val="365F91"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D01689E"/>
    <w:multiLevelType w:val="hybridMultilevel"/>
    <w:tmpl w:val="AF9202E4"/>
    <w:lvl w:ilvl="0" w:tplc="59488762">
      <w:start w:val="1"/>
      <w:numFmt w:val="bullet"/>
      <w:lvlText w:val="‒"/>
      <w:lvlJc w:val="left"/>
      <w:pPr>
        <w:ind w:left="1440" w:hanging="360"/>
      </w:pPr>
      <w:rPr>
        <w:rFonts w:ascii="Arial" w:hAnsi="Arial" w:hint="default"/>
        <w:color w:val="auto"/>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1F4D740A"/>
    <w:multiLevelType w:val="hybridMultilevel"/>
    <w:tmpl w:val="2C924410"/>
    <w:lvl w:ilvl="0" w:tplc="A268FA14">
      <w:start w:val="1"/>
      <w:numFmt w:val="bullet"/>
      <w:lvlText w:val=""/>
      <w:lvlJc w:val="left"/>
      <w:pPr>
        <w:ind w:left="720" w:hanging="360"/>
      </w:pPr>
      <w:rPr>
        <w:rFonts w:ascii="Symbol" w:hAnsi="Symbol" w:hint="default"/>
        <w:color w:val="365F91"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0D1958"/>
    <w:multiLevelType w:val="hybridMultilevel"/>
    <w:tmpl w:val="F1340230"/>
    <w:lvl w:ilvl="0" w:tplc="399A2C94">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15:restartNumberingAfterBreak="0">
    <w:nsid w:val="21C06E5E"/>
    <w:multiLevelType w:val="hybridMultilevel"/>
    <w:tmpl w:val="26EC87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15:restartNumberingAfterBreak="0">
    <w:nsid w:val="24726CB7"/>
    <w:multiLevelType w:val="hybridMultilevel"/>
    <w:tmpl w:val="1076C7C8"/>
    <w:lvl w:ilvl="0" w:tplc="027EDA2E">
      <w:start w:val="9"/>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55316E4"/>
    <w:multiLevelType w:val="hybridMultilevel"/>
    <w:tmpl w:val="B7B89CD8"/>
    <w:lvl w:ilvl="0" w:tplc="0B9EEA20">
      <w:numFmt w:val="bullet"/>
      <w:lvlText w:val=""/>
      <w:lvlJc w:val="left"/>
      <w:pPr>
        <w:ind w:left="720" w:hanging="360"/>
      </w:pPr>
      <w:rPr>
        <w:rFonts w:ascii="Symbol" w:eastAsia="Times New Roman" w:hAnsi="Symbol" w:cs="Arial" w:hint="default"/>
        <w:color w:val="365F91" w:themeColor="accent1" w:themeShade="BF"/>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264136B9"/>
    <w:multiLevelType w:val="hybridMultilevel"/>
    <w:tmpl w:val="A50C4602"/>
    <w:lvl w:ilvl="0" w:tplc="1AEA000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D474A36"/>
    <w:multiLevelType w:val="hybridMultilevel"/>
    <w:tmpl w:val="73365BCE"/>
    <w:lvl w:ilvl="0" w:tplc="4C66712C">
      <w:start w:val="1"/>
      <w:numFmt w:val="bullet"/>
      <w:lvlText w:val=""/>
      <w:lvlJc w:val="left"/>
      <w:pPr>
        <w:ind w:left="720" w:hanging="360"/>
      </w:pPr>
      <w:rPr>
        <w:rFonts w:ascii="Wingdings" w:hAnsi="Wingdings" w:hint="default"/>
        <w:color w:val="0F243E" w:themeColor="text2"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D600A24"/>
    <w:multiLevelType w:val="hybridMultilevel"/>
    <w:tmpl w:val="9372F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3701C3C"/>
    <w:multiLevelType w:val="hybridMultilevel"/>
    <w:tmpl w:val="969EB7C6"/>
    <w:lvl w:ilvl="0" w:tplc="A268FA14">
      <w:start w:val="1"/>
      <w:numFmt w:val="bullet"/>
      <w:lvlText w:val=""/>
      <w:lvlJc w:val="left"/>
      <w:pPr>
        <w:ind w:left="720" w:hanging="360"/>
      </w:pPr>
      <w:rPr>
        <w:rFonts w:ascii="Symbol" w:hAnsi="Symbol" w:hint="default"/>
        <w:color w:val="365F91"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43814C1"/>
    <w:multiLevelType w:val="hybridMultilevel"/>
    <w:tmpl w:val="DDD6E014"/>
    <w:lvl w:ilvl="0" w:tplc="DDC2ECE0">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63967A6"/>
    <w:multiLevelType w:val="hybridMultilevel"/>
    <w:tmpl w:val="1B3631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6FE7DE1"/>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37545706"/>
    <w:multiLevelType w:val="hybridMultilevel"/>
    <w:tmpl w:val="AC84BDB6"/>
    <w:lvl w:ilvl="0" w:tplc="60283E42">
      <w:start w:val="1"/>
      <w:numFmt w:val="bullet"/>
      <w:lvlText w:val=""/>
      <w:lvlJc w:val="left"/>
      <w:pPr>
        <w:ind w:left="720" w:hanging="360"/>
      </w:pPr>
      <w:rPr>
        <w:rFonts w:ascii="Symbol" w:hAnsi="Symbol" w:hint="default"/>
        <w:color w:val="auto"/>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3A4942EF"/>
    <w:multiLevelType w:val="hybridMultilevel"/>
    <w:tmpl w:val="A1CA3200"/>
    <w:lvl w:ilvl="0" w:tplc="DFF40DCA">
      <w:start w:val="1"/>
      <w:numFmt w:val="bullet"/>
      <w:pStyle w:val="Instructionbullet"/>
      <w:lvlText w:val=""/>
      <w:lvlJc w:val="left"/>
      <w:pPr>
        <w:tabs>
          <w:tab w:val="num" w:pos="1146"/>
        </w:tabs>
        <w:ind w:left="1146" w:hanging="360"/>
      </w:pPr>
      <w:rPr>
        <w:rFonts w:ascii="Wingdings" w:hAnsi="Wingdings" w:hint="default"/>
      </w:rPr>
    </w:lvl>
    <w:lvl w:ilvl="1" w:tplc="84A40204" w:tentative="1">
      <w:start w:val="1"/>
      <w:numFmt w:val="bullet"/>
      <w:lvlText w:val=""/>
      <w:lvlJc w:val="left"/>
      <w:pPr>
        <w:tabs>
          <w:tab w:val="num" w:pos="1866"/>
        </w:tabs>
        <w:ind w:left="1866" w:hanging="360"/>
      </w:pPr>
      <w:rPr>
        <w:rFonts w:ascii="Symbol" w:hAnsi="Symbol" w:hint="default"/>
      </w:rPr>
    </w:lvl>
    <w:lvl w:ilvl="2" w:tplc="A572A27E" w:tentative="1">
      <w:start w:val="1"/>
      <w:numFmt w:val="bullet"/>
      <w:lvlText w:val=""/>
      <w:lvlJc w:val="left"/>
      <w:pPr>
        <w:tabs>
          <w:tab w:val="num" w:pos="2586"/>
        </w:tabs>
        <w:ind w:left="2586" w:hanging="360"/>
      </w:pPr>
      <w:rPr>
        <w:rFonts w:ascii="Symbol" w:hAnsi="Symbol" w:hint="default"/>
      </w:rPr>
    </w:lvl>
    <w:lvl w:ilvl="3" w:tplc="52F6FE96" w:tentative="1">
      <w:start w:val="1"/>
      <w:numFmt w:val="bullet"/>
      <w:lvlText w:val=""/>
      <w:lvlJc w:val="left"/>
      <w:pPr>
        <w:tabs>
          <w:tab w:val="num" w:pos="3306"/>
        </w:tabs>
        <w:ind w:left="3306" w:hanging="360"/>
      </w:pPr>
      <w:rPr>
        <w:rFonts w:ascii="Symbol" w:hAnsi="Symbol" w:hint="default"/>
      </w:rPr>
    </w:lvl>
    <w:lvl w:ilvl="4" w:tplc="5A409C42" w:tentative="1">
      <w:start w:val="1"/>
      <w:numFmt w:val="bullet"/>
      <w:lvlText w:val=""/>
      <w:lvlJc w:val="left"/>
      <w:pPr>
        <w:tabs>
          <w:tab w:val="num" w:pos="4026"/>
        </w:tabs>
        <w:ind w:left="4026" w:hanging="360"/>
      </w:pPr>
      <w:rPr>
        <w:rFonts w:ascii="Symbol" w:hAnsi="Symbol" w:hint="default"/>
      </w:rPr>
    </w:lvl>
    <w:lvl w:ilvl="5" w:tplc="29305BEE" w:tentative="1">
      <w:start w:val="1"/>
      <w:numFmt w:val="bullet"/>
      <w:lvlText w:val=""/>
      <w:lvlJc w:val="left"/>
      <w:pPr>
        <w:tabs>
          <w:tab w:val="num" w:pos="4746"/>
        </w:tabs>
        <w:ind w:left="4746" w:hanging="360"/>
      </w:pPr>
      <w:rPr>
        <w:rFonts w:ascii="Symbol" w:hAnsi="Symbol" w:hint="default"/>
      </w:rPr>
    </w:lvl>
    <w:lvl w:ilvl="6" w:tplc="35C2B588" w:tentative="1">
      <w:start w:val="1"/>
      <w:numFmt w:val="bullet"/>
      <w:lvlText w:val=""/>
      <w:lvlJc w:val="left"/>
      <w:pPr>
        <w:tabs>
          <w:tab w:val="num" w:pos="5466"/>
        </w:tabs>
        <w:ind w:left="5466" w:hanging="360"/>
      </w:pPr>
      <w:rPr>
        <w:rFonts w:ascii="Symbol" w:hAnsi="Symbol" w:hint="default"/>
      </w:rPr>
    </w:lvl>
    <w:lvl w:ilvl="7" w:tplc="9FF04152" w:tentative="1">
      <w:start w:val="1"/>
      <w:numFmt w:val="bullet"/>
      <w:lvlText w:val=""/>
      <w:lvlJc w:val="left"/>
      <w:pPr>
        <w:tabs>
          <w:tab w:val="num" w:pos="6186"/>
        </w:tabs>
        <w:ind w:left="6186" w:hanging="360"/>
      </w:pPr>
      <w:rPr>
        <w:rFonts w:ascii="Symbol" w:hAnsi="Symbol" w:hint="default"/>
      </w:rPr>
    </w:lvl>
    <w:lvl w:ilvl="8" w:tplc="7454338C" w:tentative="1">
      <w:start w:val="1"/>
      <w:numFmt w:val="bullet"/>
      <w:lvlText w:val=""/>
      <w:lvlJc w:val="left"/>
      <w:pPr>
        <w:tabs>
          <w:tab w:val="num" w:pos="6906"/>
        </w:tabs>
        <w:ind w:left="6906" w:hanging="360"/>
      </w:pPr>
      <w:rPr>
        <w:rFonts w:ascii="Symbol" w:hAnsi="Symbol" w:hint="default"/>
      </w:rPr>
    </w:lvl>
  </w:abstractNum>
  <w:abstractNum w:abstractNumId="33" w15:restartNumberingAfterBreak="0">
    <w:nsid w:val="3C110FF9"/>
    <w:multiLevelType w:val="hybridMultilevel"/>
    <w:tmpl w:val="B8F2C7AC"/>
    <w:lvl w:ilvl="0" w:tplc="A5EE1E5C">
      <w:start w:val="1"/>
      <w:numFmt w:val="bullet"/>
      <w:pStyle w:val="ListBullet"/>
      <w:lvlText w:val=""/>
      <w:lvlJc w:val="left"/>
      <w:pPr>
        <w:ind w:left="360" w:hanging="360"/>
      </w:pPr>
      <w:rPr>
        <w:rFonts w:ascii="Symbol" w:hAnsi="Symbol" w:hint="default"/>
        <w:color w:val="auto"/>
      </w:rPr>
    </w:lvl>
    <w:lvl w:ilvl="1" w:tplc="DA50D97E">
      <w:numFmt w:val="bullet"/>
      <w:lvlText w:val="-"/>
      <w:lvlJc w:val="left"/>
      <w:pPr>
        <w:ind w:left="1440" w:hanging="36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3C1B1F1C"/>
    <w:multiLevelType w:val="hybridMultilevel"/>
    <w:tmpl w:val="DBC4812A"/>
    <w:lvl w:ilvl="0" w:tplc="A4CCB498">
      <w:start w:val="1"/>
      <w:numFmt w:val="bullet"/>
      <w:lvlText w:val=""/>
      <w:lvlJc w:val="left"/>
      <w:pPr>
        <w:ind w:left="1262" w:hanging="360"/>
      </w:pPr>
      <w:rPr>
        <w:rFonts w:ascii="Symbol" w:hAnsi="Symbol" w:hint="default"/>
        <w:color w:val="auto"/>
      </w:rPr>
    </w:lvl>
    <w:lvl w:ilvl="1" w:tplc="0C090003" w:tentative="1">
      <w:start w:val="1"/>
      <w:numFmt w:val="bullet"/>
      <w:lvlText w:val="o"/>
      <w:lvlJc w:val="left"/>
      <w:pPr>
        <w:ind w:left="1982" w:hanging="360"/>
      </w:pPr>
      <w:rPr>
        <w:rFonts w:ascii="Courier New" w:hAnsi="Courier New" w:cs="Courier New" w:hint="default"/>
      </w:rPr>
    </w:lvl>
    <w:lvl w:ilvl="2" w:tplc="0C090005" w:tentative="1">
      <w:start w:val="1"/>
      <w:numFmt w:val="bullet"/>
      <w:lvlText w:val=""/>
      <w:lvlJc w:val="left"/>
      <w:pPr>
        <w:ind w:left="2702" w:hanging="360"/>
      </w:pPr>
      <w:rPr>
        <w:rFonts w:ascii="Wingdings" w:hAnsi="Wingdings" w:hint="default"/>
      </w:rPr>
    </w:lvl>
    <w:lvl w:ilvl="3" w:tplc="0C090001" w:tentative="1">
      <w:start w:val="1"/>
      <w:numFmt w:val="bullet"/>
      <w:lvlText w:val=""/>
      <w:lvlJc w:val="left"/>
      <w:pPr>
        <w:ind w:left="3422" w:hanging="360"/>
      </w:pPr>
      <w:rPr>
        <w:rFonts w:ascii="Symbol" w:hAnsi="Symbol" w:hint="default"/>
      </w:rPr>
    </w:lvl>
    <w:lvl w:ilvl="4" w:tplc="0C090003" w:tentative="1">
      <w:start w:val="1"/>
      <w:numFmt w:val="bullet"/>
      <w:lvlText w:val="o"/>
      <w:lvlJc w:val="left"/>
      <w:pPr>
        <w:ind w:left="4142" w:hanging="360"/>
      </w:pPr>
      <w:rPr>
        <w:rFonts w:ascii="Courier New" w:hAnsi="Courier New" w:cs="Courier New" w:hint="default"/>
      </w:rPr>
    </w:lvl>
    <w:lvl w:ilvl="5" w:tplc="0C090005" w:tentative="1">
      <w:start w:val="1"/>
      <w:numFmt w:val="bullet"/>
      <w:lvlText w:val=""/>
      <w:lvlJc w:val="left"/>
      <w:pPr>
        <w:ind w:left="4862" w:hanging="360"/>
      </w:pPr>
      <w:rPr>
        <w:rFonts w:ascii="Wingdings" w:hAnsi="Wingdings" w:hint="default"/>
      </w:rPr>
    </w:lvl>
    <w:lvl w:ilvl="6" w:tplc="0C090001" w:tentative="1">
      <w:start w:val="1"/>
      <w:numFmt w:val="bullet"/>
      <w:lvlText w:val=""/>
      <w:lvlJc w:val="left"/>
      <w:pPr>
        <w:ind w:left="5582" w:hanging="360"/>
      </w:pPr>
      <w:rPr>
        <w:rFonts w:ascii="Symbol" w:hAnsi="Symbol" w:hint="default"/>
      </w:rPr>
    </w:lvl>
    <w:lvl w:ilvl="7" w:tplc="0C090003" w:tentative="1">
      <w:start w:val="1"/>
      <w:numFmt w:val="bullet"/>
      <w:lvlText w:val="o"/>
      <w:lvlJc w:val="left"/>
      <w:pPr>
        <w:ind w:left="6302" w:hanging="360"/>
      </w:pPr>
      <w:rPr>
        <w:rFonts w:ascii="Courier New" w:hAnsi="Courier New" w:cs="Courier New" w:hint="default"/>
      </w:rPr>
    </w:lvl>
    <w:lvl w:ilvl="8" w:tplc="0C090005" w:tentative="1">
      <w:start w:val="1"/>
      <w:numFmt w:val="bullet"/>
      <w:lvlText w:val=""/>
      <w:lvlJc w:val="left"/>
      <w:pPr>
        <w:ind w:left="7022" w:hanging="360"/>
      </w:pPr>
      <w:rPr>
        <w:rFonts w:ascii="Wingdings" w:hAnsi="Wingdings" w:hint="default"/>
      </w:rPr>
    </w:lvl>
  </w:abstractNum>
  <w:abstractNum w:abstractNumId="35" w15:restartNumberingAfterBreak="0">
    <w:nsid w:val="3DB50DF8"/>
    <w:multiLevelType w:val="hybridMultilevel"/>
    <w:tmpl w:val="EF065EBC"/>
    <w:lvl w:ilvl="0" w:tplc="0DD02C8A">
      <w:start w:val="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21275B8"/>
    <w:multiLevelType w:val="hybridMultilevel"/>
    <w:tmpl w:val="C6D69D1A"/>
    <w:lvl w:ilvl="0" w:tplc="2342F24E">
      <w:start w:val="1"/>
      <w:numFmt w:val="bullet"/>
      <w:lvlText w:val=""/>
      <w:lvlJc w:val="left"/>
      <w:pPr>
        <w:ind w:left="720" w:hanging="360"/>
      </w:pPr>
      <w:rPr>
        <w:rFonts w:ascii="Symbol" w:hAnsi="Symbol" w:hint="default"/>
        <w:color w:val="365F91"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3ED11C8"/>
    <w:multiLevelType w:val="multilevel"/>
    <w:tmpl w:val="F1E8D492"/>
    <w:lvl w:ilvl="0">
      <w:start w:val="1"/>
      <w:numFmt w:val="decimal"/>
      <w:pStyle w:val="Head1"/>
      <w:lvlText w:val="%1."/>
      <w:lvlJc w:val="left"/>
      <w:pPr>
        <w:ind w:left="360" w:hanging="360"/>
      </w:pPr>
      <w:rPr>
        <w:rFonts w:hint="default"/>
      </w:rPr>
    </w:lvl>
    <w:lvl w:ilvl="1">
      <w:start w:val="1"/>
      <w:numFmt w:val="decimal"/>
      <w:pStyle w:val="Head2"/>
      <w:isLgl/>
      <w:lvlText w:val="%1.%2"/>
      <w:lvlJc w:val="right"/>
      <w:pPr>
        <w:ind w:left="887" w:hanging="177"/>
      </w:pPr>
      <w:rPr>
        <w:rFonts w:hint="default"/>
        <w:b w:val="0"/>
        <w:bCs/>
        <w:color w:val="0E8387"/>
        <w:sz w:val="42"/>
        <w:szCs w:val="4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3F96AE3"/>
    <w:multiLevelType w:val="hybridMultilevel"/>
    <w:tmpl w:val="0D2E0CDE"/>
    <w:lvl w:ilvl="0" w:tplc="0C09000B">
      <w:start w:val="1"/>
      <w:numFmt w:val="bullet"/>
      <w:lvlText w:val=""/>
      <w:lvlJc w:val="left"/>
      <w:pPr>
        <w:ind w:left="720" w:hanging="360"/>
      </w:pPr>
      <w:rPr>
        <w:rFonts w:ascii="Wingdings" w:hAnsi="Wingdings" w:hint="default"/>
        <w:color w:val="31849B" w:themeColor="accent5"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45046C4D"/>
    <w:multiLevelType w:val="hybridMultilevel"/>
    <w:tmpl w:val="8C4CCC6E"/>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46142DB7"/>
    <w:multiLevelType w:val="hybridMultilevel"/>
    <w:tmpl w:val="043A7B9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1" w15:restartNumberingAfterBreak="0">
    <w:nsid w:val="46305355"/>
    <w:multiLevelType w:val="hybridMultilevel"/>
    <w:tmpl w:val="5248F142"/>
    <w:lvl w:ilvl="0" w:tplc="C9045C4E">
      <w:start w:val="1"/>
      <w:numFmt w:val="bullet"/>
      <w:lvlText w:val="‒"/>
      <w:lvlJc w:val="left"/>
      <w:pPr>
        <w:ind w:left="1440" w:hanging="360"/>
      </w:pPr>
      <w:rPr>
        <w:rFonts w:ascii="Arial" w:hAnsi="Arial" w:hint="default"/>
        <w:color w:val="365F91" w:themeColor="accent1" w:themeShade="BF"/>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2" w15:restartNumberingAfterBreak="0">
    <w:nsid w:val="48371889"/>
    <w:multiLevelType w:val="hybridMultilevel"/>
    <w:tmpl w:val="F154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4B30436C"/>
    <w:multiLevelType w:val="hybridMultilevel"/>
    <w:tmpl w:val="219263C8"/>
    <w:lvl w:ilvl="0" w:tplc="D2E05A70">
      <w:start w:val="1"/>
      <w:numFmt w:val="bullet"/>
      <w:lvlText w:val=""/>
      <w:lvlJc w:val="left"/>
      <w:pPr>
        <w:ind w:left="720" w:hanging="360"/>
      </w:pPr>
      <w:rPr>
        <w:rFonts w:ascii="Wingdings" w:hAnsi="Wingdings" w:hint="default"/>
        <w:color w:val="17365D" w:themeColor="text2"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4D447979"/>
    <w:multiLevelType w:val="hybridMultilevel"/>
    <w:tmpl w:val="A3546358"/>
    <w:lvl w:ilvl="0" w:tplc="0C090001">
      <w:start w:val="1"/>
      <w:numFmt w:val="bullet"/>
      <w:lvlText w:val=""/>
      <w:lvlJc w:val="left"/>
      <w:pPr>
        <w:ind w:left="360" w:hanging="360"/>
      </w:pPr>
      <w:rPr>
        <w:rFonts w:ascii="Symbol" w:hAnsi="Symbol" w:hint="default"/>
        <w:color w:val="0F243E" w:themeColor="text2" w:themeShade="80"/>
        <w:sz w:val="22"/>
        <w:szCs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15:restartNumberingAfterBreak="0">
    <w:nsid w:val="4DF901D0"/>
    <w:multiLevelType w:val="hybridMultilevel"/>
    <w:tmpl w:val="41C0B682"/>
    <w:lvl w:ilvl="0" w:tplc="37E6E9A2">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4ED45B40"/>
    <w:multiLevelType w:val="hybridMultilevel"/>
    <w:tmpl w:val="06C282A2"/>
    <w:lvl w:ilvl="0" w:tplc="1F0C53B0">
      <w:start w:val="1"/>
      <w:numFmt w:val="bullet"/>
      <w:lvlText w:val="‒"/>
      <w:lvlJc w:val="left"/>
      <w:pPr>
        <w:ind w:left="1440" w:hanging="360"/>
      </w:pPr>
      <w:rPr>
        <w:rFonts w:ascii="Arial" w:hAnsi="Arial" w:hint="default"/>
        <w:color w:val="365F91" w:themeColor="accent1" w:themeShade="BF"/>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7" w15:restartNumberingAfterBreak="0">
    <w:nsid w:val="54435D40"/>
    <w:multiLevelType w:val="hybridMultilevel"/>
    <w:tmpl w:val="6CD8F8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54BA3B58"/>
    <w:multiLevelType w:val="hybridMultilevel"/>
    <w:tmpl w:val="50D0D2D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55DC1115"/>
    <w:multiLevelType w:val="hybridMultilevel"/>
    <w:tmpl w:val="F5903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570642E7"/>
    <w:multiLevelType w:val="multilevel"/>
    <w:tmpl w:val="A0BCFBA8"/>
    <w:lvl w:ilvl="0">
      <w:start w:val="1"/>
      <w:numFmt w:val="bullet"/>
      <w:pStyle w:val="Bullet1"/>
      <w:lvlText w:val=""/>
      <w:lvlJc w:val="left"/>
      <w:pPr>
        <w:tabs>
          <w:tab w:val="num" w:pos="360"/>
        </w:tabs>
        <w:ind w:left="360" w:hanging="360"/>
      </w:pPr>
      <w:rPr>
        <w:rFonts w:ascii="Wingdings" w:hAnsi="Wingdings" w:hint="default"/>
      </w:rPr>
    </w:lvl>
    <w:lvl w:ilvl="1">
      <w:start w:val="1"/>
      <w:numFmt w:val="bullet"/>
      <w:pStyle w:val="Bullet2"/>
      <w:lvlText w:val="–"/>
      <w:lvlJc w:val="left"/>
      <w:pPr>
        <w:tabs>
          <w:tab w:val="num" w:pos="720"/>
        </w:tabs>
        <w:ind w:left="720" w:hanging="360"/>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1" w15:restartNumberingAfterBreak="0">
    <w:nsid w:val="573B4D72"/>
    <w:multiLevelType w:val="hybridMultilevel"/>
    <w:tmpl w:val="2E2A7B82"/>
    <w:lvl w:ilvl="0" w:tplc="B2BC5196">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583A6D09"/>
    <w:multiLevelType w:val="hybridMultilevel"/>
    <w:tmpl w:val="E1C0227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5A43181E"/>
    <w:multiLevelType w:val="hybridMultilevel"/>
    <w:tmpl w:val="F92EE2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61C92138"/>
    <w:multiLevelType w:val="hybridMultilevel"/>
    <w:tmpl w:val="10D054CC"/>
    <w:lvl w:ilvl="0" w:tplc="205478DA">
      <w:start w:val="1"/>
      <w:numFmt w:val="bullet"/>
      <w:lvlText w:val=""/>
      <w:lvlJc w:val="left"/>
      <w:pPr>
        <w:ind w:left="720" w:hanging="360"/>
      </w:pPr>
      <w:rPr>
        <w:rFonts w:ascii="Symbol" w:hAnsi="Symbol" w:hint="default"/>
        <w:color w:val="365F91" w:themeColor="accent1"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62470121"/>
    <w:multiLevelType w:val="hybridMultilevel"/>
    <w:tmpl w:val="29F62BF4"/>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652C18BA"/>
    <w:multiLevelType w:val="hybridMultilevel"/>
    <w:tmpl w:val="8D7E8A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660A5626"/>
    <w:multiLevelType w:val="hybridMultilevel"/>
    <w:tmpl w:val="94A87F2C"/>
    <w:lvl w:ilvl="0" w:tplc="2342F24E">
      <w:start w:val="1"/>
      <w:numFmt w:val="bullet"/>
      <w:lvlText w:val=""/>
      <w:lvlJc w:val="left"/>
      <w:pPr>
        <w:ind w:left="1440" w:hanging="360"/>
      </w:pPr>
      <w:rPr>
        <w:rFonts w:ascii="Symbol" w:hAnsi="Symbol" w:hint="default"/>
        <w:color w:val="365F91" w:themeColor="accent1" w:themeShade="BF"/>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8" w15:restartNumberingAfterBreak="0">
    <w:nsid w:val="67F328D6"/>
    <w:multiLevelType w:val="multilevel"/>
    <w:tmpl w:val="20C804D0"/>
    <w:lvl w:ilvl="0">
      <w:start w:val="1"/>
      <w:numFmt w:val="decimal"/>
      <w:lvlText w:val="%1."/>
      <w:lvlJc w:val="left"/>
      <w:pPr>
        <w:ind w:left="720" w:hanging="360"/>
      </w:pPr>
      <w:rPr>
        <w:rFonts w:hint="default"/>
      </w:rPr>
    </w:lvl>
    <w:lvl w:ilvl="1">
      <w:start w:val="1"/>
      <w:numFmt w:val="decimal"/>
      <w:isLgl/>
      <w:lvlText w:val="%1.%2"/>
      <w:lvlJc w:val="left"/>
      <w:pPr>
        <w:ind w:left="567" w:hanging="567"/>
      </w:pPr>
      <w:rPr>
        <w:rFonts w:hint="default"/>
        <w:b w:val="0"/>
        <w:bCs/>
        <w:sz w:val="40"/>
        <w:szCs w:val="4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67F446DC"/>
    <w:multiLevelType w:val="hybridMultilevel"/>
    <w:tmpl w:val="3EB4EEDA"/>
    <w:lvl w:ilvl="0" w:tplc="0B9EEA20">
      <w:numFmt w:val="bullet"/>
      <w:lvlText w:val=""/>
      <w:lvlJc w:val="left"/>
      <w:pPr>
        <w:ind w:left="720" w:hanging="360"/>
      </w:pPr>
      <w:rPr>
        <w:rFonts w:ascii="Symbol" w:eastAsia="Times New Roman" w:hAnsi="Symbol" w:cs="Arial" w:hint="default"/>
        <w:color w:val="365F91" w:themeColor="accent1" w:themeShade="BF"/>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67FE4C48"/>
    <w:multiLevelType w:val="hybridMultilevel"/>
    <w:tmpl w:val="343E99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69E2633D"/>
    <w:multiLevelType w:val="hybridMultilevel"/>
    <w:tmpl w:val="EFFC1624"/>
    <w:lvl w:ilvl="0" w:tplc="D02CB93A">
      <w:start w:val="1"/>
      <w:numFmt w:val="bullet"/>
      <w:pStyle w:val="List1"/>
      <w:lvlText w:val=""/>
      <w:lvlJc w:val="left"/>
      <w:pPr>
        <w:ind w:left="720" w:hanging="360"/>
      </w:pPr>
      <w:rPr>
        <w:rFonts w:ascii="Symbol" w:hAnsi="Symbol" w:hint="default"/>
        <w:color w:val="auto"/>
      </w:rPr>
    </w:lvl>
    <w:lvl w:ilvl="1" w:tplc="BA446600">
      <w:numFmt w:val="bullet"/>
      <w:lvlText w:val="-"/>
      <w:lvlJc w:val="left"/>
      <w:pPr>
        <w:ind w:left="785" w:hanging="360"/>
      </w:pPr>
      <w:rPr>
        <w:rFonts w:ascii="Calibri" w:eastAsia="Times New Roman"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6B6F61A0"/>
    <w:multiLevelType w:val="hybridMultilevel"/>
    <w:tmpl w:val="C5D29892"/>
    <w:lvl w:ilvl="0" w:tplc="84C6395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6EB73848"/>
    <w:multiLevelType w:val="multilevel"/>
    <w:tmpl w:val="0C090023"/>
    <w:styleLink w:val="ArticleSection"/>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4" w15:restartNumberingAfterBreak="0">
    <w:nsid w:val="6F43370A"/>
    <w:multiLevelType w:val="hybridMultilevel"/>
    <w:tmpl w:val="8154164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5" w15:restartNumberingAfterBreak="0">
    <w:nsid w:val="6FEF0627"/>
    <w:multiLevelType w:val="hybridMultilevel"/>
    <w:tmpl w:val="80AE0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6FFA0AC5"/>
    <w:multiLevelType w:val="hybridMultilevel"/>
    <w:tmpl w:val="994456AA"/>
    <w:lvl w:ilvl="0" w:tplc="0C9860AE">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72062232"/>
    <w:multiLevelType w:val="hybridMultilevel"/>
    <w:tmpl w:val="F09656D4"/>
    <w:lvl w:ilvl="0" w:tplc="9D007AD0">
      <w:start w:val="1"/>
      <w:numFmt w:val="bullet"/>
      <w:lvlText w:val=""/>
      <w:lvlJc w:val="left"/>
      <w:pPr>
        <w:ind w:left="720" w:hanging="360"/>
      </w:pPr>
      <w:rPr>
        <w:rFonts w:ascii="Symbol" w:hAnsi="Symbol" w:hint="default"/>
        <w:color w:val="31849B" w:themeColor="accent5" w:themeShade="BF"/>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72F15557"/>
    <w:multiLevelType w:val="hybridMultilevel"/>
    <w:tmpl w:val="E1C0227A"/>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7816242D"/>
    <w:multiLevelType w:val="multilevel"/>
    <w:tmpl w:val="ECA2CB28"/>
    <w:lvl w:ilvl="0">
      <w:start w:val="1"/>
      <w:numFmt w:val="decimal"/>
      <w:pStyle w:val="Number1"/>
      <w:lvlText w:val="%1"/>
      <w:lvlJc w:val="left"/>
      <w:pPr>
        <w:tabs>
          <w:tab w:val="num" w:pos="360"/>
        </w:tabs>
        <w:ind w:left="360" w:hanging="360"/>
      </w:pPr>
      <w:rPr>
        <w:rFonts w:hint="default"/>
      </w:rPr>
    </w:lvl>
    <w:lvl w:ilvl="1">
      <w:start w:val="1"/>
      <w:numFmt w:val="lowerLetter"/>
      <w:pStyle w:val="Number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88B3EEC"/>
    <w:multiLevelType w:val="hybridMultilevel"/>
    <w:tmpl w:val="3E3AA536"/>
    <w:lvl w:ilvl="0" w:tplc="B0F05536">
      <w:start w:val="1"/>
      <w:numFmt w:val="bullet"/>
      <w:lvlText w:val=""/>
      <w:lvlJc w:val="left"/>
      <w:pPr>
        <w:ind w:left="720" w:hanging="360"/>
      </w:pPr>
      <w:rPr>
        <w:rFonts w:ascii="Symbol" w:hAnsi="Symbol" w:hint="default"/>
        <w:color w:val="365F91" w:themeColor="accent1" w:themeShade="BF"/>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1" w15:restartNumberingAfterBreak="0">
    <w:nsid w:val="78D017F4"/>
    <w:multiLevelType w:val="hybridMultilevel"/>
    <w:tmpl w:val="5008C412"/>
    <w:lvl w:ilvl="0" w:tplc="E9CE14F6">
      <w:start w:val="1"/>
      <w:numFmt w:val="bullet"/>
      <w:lvlText w:val=""/>
      <w:lvlJc w:val="left"/>
      <w:pPr>
        <w:ind w:left="720" w:hanging="360"/>
      </w:pPr>
      <w:rPr>
        <w:rFonts w:ascii="Wingdings" w:hAnsi="Wingdings" w:hint="default"/>
        <w:color w:val="0F243E" w:themeColor="text2"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9B56177"/>
    <w:multiLevelType w:val="hybridMultilevel"/>
    <w:tmpl w:val="CB44A39E"/>
    <w:lvl w:ilvl="0" w:tplc="7EDE9168">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7A957136"/>
    <w:multiLevelType w:val="hybridMultilevel"/>
    <w:tmpl w:val="B9E6387E"/>
    <w:lvl w:ilvl="0" w:tplc="8DA80A04">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15:restartNumberingAfterBreak="0">
    <w:nsid w:val="7BED0274"/>
    <w:multiLevelType w:val="hybridMultilevel"/>
    <w:tmpl w:val="79FC46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7CAC2DF0"/>
    <w:multiLevelType w:val="hybridMultilevel"/>
    <w:tmpl w:val="D7DE22D8"/>
    <w:lvl w:ilvl="0" w:tplc="2496DB66">
      <w:start w:val="1"/>
      <w:numFmt w:val="bullet"/>
      <w:lvlText w:val=""/>
      <w:lvlJc w:val="left"/>
      <w:pPr>
        <w:ind w:left="720" w:hanging="360"/>
      </w:pPr>
      <w:rPr>
        <w:rFonts w:ascii="Symbol" w:hAnsi="Symbol" w:hint="default"/>
        <w:color w:val="365F91" w:themeColor="accent1" w:themeShade="BF"/>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6" w15:restartNumberingAfterBreak="0">
    <w:nsid w:val="7D812350"/>
    <w:multiLevelType w:val="hybridMultilevel"/>
    <w:tmpl w:val="34B08AA4"/>
    <w:lvl w:ilvl="0" w:tplc="4D3A0AA0">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7F5A7583"/>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1465118">
    <w:abstractNumId w:val="32"/>
  </w:num>
  <w:num w:numId="2" w16cid:durableId="279577317">
    <w:abstractNumId w:val="50"/>
  </w:num>
  <w:num w:numId="3" w16cid:durableId="1889220187">
    <w:abstractNumId w:val="69"/>
  </w:num>
  <w:num w:numId="4" w16cid:durableId="710810342">
    <w:abstractNumId w:val="30"/>
  </w:num>
  <w:num w:numId="5" w16cid:durableId="672337028">
    <w:abstractNumId w:val="77"/>
  </w:num>
  <w:num w:numId="6" w16cid:durableId="2102334478">
    <w:abstractNumId w:val="63"/>
  </w:num>
  <w:num w:numId="7" w16cid:durableId="1482846428">
    <w:abstractNumId w:val="37"/>
  </w:num>
  <w:num w:numId="8" w16cid:durableId="504176805">
    <w:abstractNumId w:val="37"/>
  </w:num>
  <w:num w:numId="9" w16cid:durableId="1163549526">
    <w:abstractNumId w:val="0"/>
  </w:num>
  <w:num w:numId="10" w16cid:durableId="1402488510">
    <w:abstractNumId w:val="49"/>
  </w:num>
  <w:num w:numId="11" w16cid:durableId="1211382071">
    <w:abstractNumId w:val="68"/>
  </w:num>
  <w:num w:numId="12" w16cid:durableId="180437607">
    <w:abstractNumId w:val="66"/>
  </w:num>
  <w:num w:numId="13" w16cid:durableId="1134759043">
    <w:abstractNumId w:val="64"/>
  </w:num>
  <w:num w:numId="14" w16cid:durableId="943731842">
    <w:abstractNumId w:val="1"/>
  </w:num>
  <w:num w:numId="15" w16cid:durableId="1657801118">
    <w:abstractNumId w:val="62"/>
  </w:num>
  <w:num w:numId="16" w16cid:durableId="1201480590">
    <w:abstractNumId w:val="58"/>
  </w:num>
  <w:num w:numId="17" w16cid:durableId="84764704">
    <w:abstractNumId w:val="52"/>
  </w:num>
  <w:num w:numId="18" w16cid:durableId="1768885237">
    <w:abstractNumId w:val="22"/>
  </w:num>
  <w:num w:numId="19" w16cid:durableId="5908905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87770">
    <w:abstractNumId w:val="15"/>
  </w:num>
  <w:num w:numId="21" w16cid:durableId="2102018316">
    <w:abstractNumId w:val="3"/>
  </w:num>
  <w:num w:numId="22" w16cid:durableId="959456012">
    <w:abstractNumId w:val="66"/>
  </w:num>
  <w:num w:numId="23" w16cid:durableId="1284532788">
    <w:abstractNumId w:val="21"/>
  </w:num>
  <w:num w:numId="24" w16cid:durableId="2079667022">
    <w:abstractNumId w:val="12"/>
  </w:num>
  <w:num w:numId="25" w16cid:durableId="312682575">
    <w:abstractNumId w:val="10"/>
    <w:lvlOverride w:ilvl="0"/>
    <w:lvlOverride w:ilvl="1">
      <w:startOverride w:val="1"/>
    </w:lvlOverride>
    <w:lvlOverride w:ilvl="2"/>
    <w:lvlOverride w:ilvl="3"/>
    <w:lvlOverride w:ilvl="4"/>
    <w:lvlOverride w:ilvl="5"/>
    <w:lvlOverride w:ilvl="6"/>
    <w:lvlOverride w:ilvl="7"/>
    <w:lvlOverride w:ilvl="8"/>
  </w:num>
  <w:num w:numId="26" w16cid:durableId="849368671">
    <w:abstractNumId w:val="10"/>
  </w:num>
  <w:num w:numId="27" w16cid:durableId="1634141852">
    <w:abstractNumId w:val="14"/>
  </w:num>
  <w:num w:numId="28" w16cid:durableId="1785685776">
    <w:abstractNumId w:val="14"/>
  </w:num>
  <w:num w:numId="29" w16cid:durableId="1043675030">
    <w:abstractNumId w:val="26"/>
  </w:num>
  <w:num w:numId="30" w16cid:durableId="1651329372">
    <w:abstractNumId w:val="9"/>
  </w:num>
  <w:num w:numId="31" w16cid:durableId="179662883">
    <w:abstractNumId w:val="31"/>
  </w:num>
  <w:num w:numId="32" w16cid:durableId="694232978">
    <w:abstractNumId w:val="70"/>
  </w:num>
  <w:num w:numId="33" w16cid:durableId="1786268791">
    <w:abstractNumId w:val="75"/>
  </w:num>
  <w:num w:numId="34" w16cid:durableId="881675094">
    <w:abstractNumId w:val="74"/>
  </w:num>
  <w:num w:numId="35" w16cid:durableId="2003123349">
    <w:abstractNumId w:val="38"/>
  </w:num>
  <w:num w:numId="36" w16cid:durableId="586885235">
    <w:abstractNumId w:val="67"/>
  </w:num>
  <w:num w:numId="37" w16cid:durableId="1965190417">
    <w:abstractNumId w:val="45"/>
  </w:num>
  <w:num w:numId="38" w16cid:durableId="2018575489">
    <w:abstractNumId w:val="5"/>
  </w:num>
  <w:num w:numId="39" w16cid:durableId="108740425">
    <w:abstractNumId w:val="27"/>
  </w:num>
  <w:num w:numId="40" w16cid:durableId="519205164">
    <w:abstractNumId w:val="43"/>
  </w:num>
  <w:num w:numId="41" w16cid:durableId="188032159">
    <w:abstractNumId w:val="76"/>
  </w:num>
  <w:num w:numId="42" w16cid:durableId="639195278">
    <w:abstractNumId w:val="25"/>
  </w:num>
  <w:num w:numId="43" w16cid:durableId="237598369">
    <w:abstractNumId w:val="73"/>
  </w:num>
  <w:num w:numId="44" w16cid:durableId="989871366">
    <w:abstractNumId w:val="18"/>
  </w:num>
  <w:num w:numId="45" w16cid:durableId="863447292">
    <w:abstractNumId w:val="46"/>
  </w:num>
  <w:num w:numId="46" w16cid:durableId="1591238429">
    <w:abstractNumId w:val="24"/>
  </w:num>
  <w:num w:numId="47" w16cid:durableId="1284461009">
    <w:abstractNumId w:val="17"/>
  </w:num>
  <w:num w:numId="48" w16cid:durableId="966200643">
    <w:abstractNumId w:val="71"/>
  </w:num>
  <w:num w:numId="49" w16cid:durableId="1640375191">
    <w:abstractNumId w:val="19"/>
  </w:num>
  <w:num w:numId="50" w16cid:durableId="700790318">
    <w:abstractNumId w:val="41"/>
  </w:num>
  <w:num w:numId="51" w16cid:durableId="840968353">
    <w:abstractNumId w:val="54"/>
  </w:num>
  <w:num w:numId="52" w16cid:durableId="355615231">
    <w:abstractNumId w:val="16"/>
  </w:num>
  <w:num w:numId="53" w16cid:durableId="1694721607">
    <w:abstractNumId w:val="72"/>
  </w:num>
  <w:num w:numId="54" w16cid:durableId="1432318381">
    <w:abstractNumId w:val="37"/>
  </w:num>
  <w:num w:numId="55" w16cid:durableId="804934776">
    <w:abstractNumId w:val="37"/>
  </w:num>
  <w:num w:numId="56" w16cid:durableId="650476800">
    <w:abstractNumId w:val="37"/>
  </w:num>
  <w:num w:numId="57" w16cid:durableId="1083643289">
    <w:abstractNumId w:val="37"/>
  </w:num>
  <w:num w:numId="58" w16cid:durableId="321204510">
    <w:abstractNumId w:val="37"/>
  </w:num>
  <w:num w:numId="59" w16cid:durableId="1468351811">
    <w:abstractNumId w:val="37"/>
  </w:num>
  <w:num w:numId="60" w16cid:durableId="257637814">
    <w:abstractNumId w:val="37"/>
  </w:num>
  <w:num w:numId="61" w16cid:durableId="860049877">
    <w:abstractNumId w:val="37"/>
  </w:num>
  <w:num w:numId="62" w16cid:durableId="783502322">
    <w:abstractNumId w:val="37"/>
  </w:num>
  <w:num w:numId="63" w16cid:durableId="1048147449">
    <w:abstractNumId w:val="37"/>
  </w:num>
  <w:num w:numId="64" w16cid:durableId="1327779333">
    <w:abstractNumId w:val="37"/>
  </w:num>
  <w:num w:numId="65" w16cid:durableId="1476072327">
    <w:abstractNumId w:val="37"/>
  </w:num>
  <w:num w:numId="66" w16cid:durableId="1414626539">
    <w:abstractNumId w:val="37"/>
  </w:num>
  <w:num w:numId="67" w16cid:durableId="1150705608">
    <w:abstractNumId w:val="37"/>
  </w:num>
  <w:num w:numId="68" w16cid:durableId="373506926">
    <w:abstractNumId w:val="37"/>
  </w:num>
  <w:num w:numId="69" w16cid:durableId="1203054849">
    <w:abstractNumId w:val="37"/>
  </w:num>
  <w:num w:numId="70" w16cid:durableId="896669626">
    <w:abstractNumId w:val="37"/>
  </w:num>
  <w:num w:numId="71" w16cid:durableId="900289846">
    <w:abstractNumId w:val="37"/>
  </w:num>
  <w:num w:numId="72" w16cid:durableId="1268737138">
    <w:abstractNumId w:val="37"/>
  </w:num>
  <w:num w:numId="73" w16cid:durableId="159665803">
    <w:abstractNumId w:val="37"/>
  </w:num>
  <w:num w:numId="74" w16cid:durableId="1603806750">
    <w:abstractNumId w:val="37"/>
  </w:num>
  <w:num w:numId="75" w16cid:durableId="2011637399">
    <w:abstractNumId w:val="37"/>
  </w:num>
  <w:num w:numId="76" w16cid:durableId="1126504096">
    <w:abstractNumId w:val="37"/>
  </w:num>
  <w:num w:numId="77" w16cid:durableId="1249996385">
    <w:abstractNumId w:val="37"/>
  </w:num>
  <w:num w:numId="78" w16cid:durableId="174078127">
    <w:abstractNumId w:val="37"/>
  </w:num>
  <w:num w:numId="79" w16cid:durableId="875237632">
    <w:abstractNumId w:val="28"/>
  </w:num>
  <w:num w:numId="80" w16cid:durableId="1694302686">
    <w:abstractNumId w:val="23"/>
  </w:num>
  <w:num w:numId="81" w16cid:durableId="566183609">
    <w:abstractNumId w:val="2"/>
  </w:num>
  <w:num w:numId="82" w16cid:durableId="631911881">
    <w:abstractNumId w:val="59"/>
  </w:num>
  <w:num w:numId="83" w16cid:durableId="772823575">
    <w:abstractNumId w:val="34"/>
  </w:num>
  <w:num w:numId="84" w16cid:durableId="1604993623">
    <w:abstractNumId w:val="6"/>
  </w:num>
  <w:num w:numId="85" w16cid:durableId="822161559">
    <w:abstractNumId w:val="51"/>
  </w:num>
  <w:num w:numId="86" w16cid:durableId="1703478987">
    <w:abstractNumId w:val="11"/>
  </w:num>
  <w:num w:numId="87" w16cid:durableId="212277771">
    <w:abstractNumId w:val="20"/>
  </w:num>
  <w:num w:numId="88" w16cid:durableId="17949841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50037939">
    <w:abstractNumId w:val="37"/>
  </w:num>
  <w:num w:numId="90" w16cid:durableId="167404616">
    <w:abstractNumId w:val="37"/>
  </w:num>
  <w:num w:numId="91" w16cid:durableId="713773571">
    <w:abstractNumId w:val="4"/>
  </w:num>
  <w:num w:numId="92" w16cid:durableId="130026700">
    <w:abstractNumId w:val="4"/>
    <w:lvlOverride w:ilvl="0">
      <w:startOverride w:val="7"/>
    </w:lvlOverride>
  </w:num>
  <w:num w:numId="93" w16cid:durableId="494804223">
    <w:abstractNumId w:val="65"/>
  </w:num>
  <w:num w:numId="94" w16cid:durableId="604000755">
    <w:abstractNumId w:val="48"/>
  </w:num>
  <w:num w:numId="95" w16cid:durableId="1426725660">
    <w:abstractNumId w:val="29"/>
  </w:num>
  <w:num w:numId="96" w16cid:durableId="2115396299">
    <w:abstractNumId w:val="47"/>
  </w:num>
  <w:num w:numId="97" w16cid:durableId="1472166338">
    <w:abstractNumId w:val="42"/>
  </w:num>
  <w:num w:numId="98" w16cid:durableId="1984656606">
    <w:abstractNumId w:val="39"/>
  </w:num>
  <w:num w:numId="99" w16cid:durableId="840122155">
    <w:abstractNumId w:val="55"/>
  </w:num>
  <w:num w:numId="100" w16cid:durableId="660353372">
    <w:abstractNumId w:val="53"/>
  </w:num>
  <w:num w:numId="101" w16cid:durableId="1154420141">
    <w:abstractNumId w:val="56"/>
  </w:num>
  <w:num w:numId="102" w16cid:durableId="1223366307">
    <w:abstractNumId w:val="13"/>
  </w:num>
  <w:num w:numId="103" w16cid:durableId="832913590">
    <w:abstractNumId w:val="40"/>
  </w:num>
  <w:num w:numId="104" w16cid:durableId="104929320">
    <w:abstractNumId w:val="57"/>
  </w:num>
  <w:num w:numId="105" w16cid:durableId="39288566">
    <w:abstractNumId w:val="33"/>
  </w:num>
  <w:num w:numId="106" w16cid:durableId="92749613">
    <w:abstractNumId w:val="61"/>
  </w:num>
  <w:num w:numId="107" w16cid:durableId="1599872680">
    <w:abstractNumId w:val="36"/>
  </w:num>
  <w:num w:numId="108" w16cid:durableId="258417437">
    <w:abstractNumId w:val="44"/>
  </w:num>
  <w:num w:numId="109" w16cid:durableId="160200435">
    <w:abstractNumId w:val="8"/>
  </w:num>
  <w:num w:numId="110" w16cid:durableId="1083524403">
    <w:abstractNumId w:val="35"/>
  </w:num>
  <w:num w:numId="111" w16cid:durableId="480074390">
    <w:abstractNumId w:val="7"/>
  </w:num>
  <w:num w:numId="112" w16cid:durableId="515458738">
    <w:abstractNumId w:val="6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2050">
      <o:colormru v:ext="edit" colors="#c6c1b2"/>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structionsURL" w:val="http://intranet/content.asp?doc=/content/18/18537.htm"/>
  </w:docVars>
  <w:rsids>
    <w:rsidRoot w:val="00E0253E"/>
    <w:rsid w:val="0000477B"/>
    <w:rsid w:val="000078F4"/>
    <w:rsid w:val="0001005B"/>
    <w:rsid w:val="00011756"/>
    <w:rsid w:val="00012235"/>
    <w:rsid w:val="000130A6"/>
    <w:rsid w:val="00013E12"/>
    <w:rsid w:val="00014833"/>
    <w:rsid w:val="00015C96"/>
    <w:rsid w:val="00015E75"/>
    <w:rsid w:val="00020088"/>
    <w:rsid w:val="00022AB9"/>
    <w:rsid w:val="000230BC"/>
    <w:rsid w:val="00025759"/>
    <w:rsid w:val="00025B89"/>
    <w:rsid w:val="00027300"/>
    <w:rsid w:val="00027BB4"/>
    <w:rsid w:val="000312D7"/>
    <w:rsid w:val="00031614"/>
    <w:rsid w:val="00032A8E"/>
    <w:rsid w:val="000332BA"/>
    <w:rsid w:val="00033B8D"/>
    <w:rsid w:val="00035193"/>
    <w:rsid w:val="000360A4"/>
    <w:rsid w:val="0003621E"/>
    <w:rsid w:val="0003670F"/>
    <w:rsid w:val="00037525"/>
    <w:rsid w:val="0004125F"/>
    <w:rsid w:val="000412C4"/>
    <w:rsid w:val="00042529"/>
    <w:rsid w:val="00043BA0"/>
    <w:rsid w:val="0004412B"/>
    <w:rsid w:val="0004482E"/>
    <w:rsid w:val="00047268"/>
    <w:rsid w:val="000557DC"/>
    <w:rsid w:val="00055F00"/>
    <w:rsid w:val="00060032"/>
    <w:rsid w:val="00061A84"/>
    <w:rsid w:val="00062FD1"/>
    <w:rsid w:val="00063673"/>
    <w:rsid w:val="000663F6"/>
    <w:rsid w:val="00066972"/>
    <w:rsid w:val="00066F52"/>
    <w:rsid w:val="0007069E"/>
    <w:rsid w:val="0007276C"/>
    <w:rsid w:val="00074BFF"/>
    <w:rsid w:val="000772A0"/>
    <w:rsid w:val="000837F7"/>
    <w:rsid w:val="00083B3D"/>
    <w:rsid w:val="00084A54"/>
    <w:rsid w:val="00087930"/>
    <w:rsid w:val="00096CE1"/>
    <w:rsid w:val="000A01C7"/>
    <w:rsid w:val="000A1254"/>
    <w:rsid w:val="000A34CF"/>
    <w:rsid w:val="000A4032"/>
    <w:rsid w:val="000A48D0"/>
    <w:rsid w:val="000A6854"/>
    <w:rsid w:val="000B201C"/>
    <w:rsid w:val="000B2573"/>
    <w:rsid w:val="000B42A5"/>
    <w:rsid w:val="000B4574"/>
    <w:rsid w:val="000B4719"/>
    <w:rsid w:val="000B4796"/>
    <w:rsid w:val="000B7F9B"/>
    <w:rsid w:val="000C2812"/>
    <w:rsid w:val="000C4A11"/>
    <w:rsid w:val="000C551A"/>
    <w:rsid w:val="000C6BFF"/>
    <w:rsid w:val="000D00A7"/>
    <w:rsid w:val="000D00DB"/>
    <w:rsid w:val="000D1EAD"/>
    <w:rsid w:val="000D3976"/>
    <w:rsid w:val="000D5978"/>
    <w:rsid w:val="000D74F8"/>
    <w:rsid w:val="000E1F6B"/>
    <w:rsid w:val="000E2F09"/>
    <w:rsid w:val="000E47FF"/>
    <w:rsid w:val="000E4888"/>
    <w:rsid w:val="000E4D14"/>
    <w:rsid w:val="000E5598"/>
    <w:rsid w:val="000E69AC"/>
    <w:rsid w:val="000E7E0F"/>
    <w:rsid w:val="000F2588"/>
    <w:rsid w:val="000F2811"/>
    <w:rsid w:val="000F31ED"/>
    <w:rsid w:val="000F3487"/>
    <w:rsid w:val="000F4A34"/>
    <w:rsid w:val="000F5715"/>
    <w:rsid w:val="000F7C18"/>
    <w:rsid w:val="0010289F"/>
    <w:rsid w:val="00103732"/>
    <w:rsid w:val="00104654"/>
    <w:rsid w:val="00105EB7"/>
    <w:rsid w:val="001068B9"/>
    <w:rsid w:val="00107D66"/>
    <w:rsid w:val="00110CAA"/>
    <w:rsid w:val="001121FA"/>
    <w:rsid w:val="00112B9B"/>
    <w:rsid w:val="001153BF"/>
    <w:rsid w:val="001162BF"/>
    <w:rsid w:val="00116C78"/>
    <w:rsid w:val="00116F5B"/>
    <w:rsid w:val="00117670"/>
    <w:rsid w:val="0011782E"/>
    <w:rsid w:val="00121237"/>
    <w:rsid w:val="001224C8"/>
    <w:rsid w:val="00123AF4"/>
    <w:rsid w:val="00126B1C"/>
    <w:rsid w:val="0012724A"/>
    <w:rsid w:val="001279F3"/>
    <w:rsid w:val="00131431"/>
    <w:rsid w:val="0013373C"/>
    <w:rsid w:val="0013385D"/>
    <w:rsid w:val="00133A98"/>
    <w:rsid w:val="00133D30"/>
    <w:rsid w:val="001341CF"/>
    <w:rsid w:val="00134781"/>
    <w:rsid w:val="00135417"/>
    <w:rsid w:val="00135A86"/>
    <w:rsid w:val="001366A3"/>
    <w:rsid w:val="00137172"/>
    <w:rsid w:val="001373E0"/>
    <w:rsid w:val="0014110D"/>
    <w:rsid w:val="001412FF"/>
    <w:rsid w:val="00141907"/>
    <w:rsid w:val="00141DB4"/>
    <w:rsid w:val="00142185"/>
    <w:rsid w:val="00142FB4"/>
    <w:rsid w:val="00145497"/>
    <w:rsid w:val="00146A7E"/>
    <w:rsid w:val="00146E2B"/>
    <w:rsid w:val="00147184"/>
    <w:rsid w:val="001471CA"/>
    <w:rsid w:val="00147AB6"/>
    <w:rsid w:val="00153CE6"/>
    <w:rsid w:val="00153FF6"/>
    <w:rsid w:val="00154370"/>
    <w:rsid w:val="00155884"/>
    <w:rsid w:val="00157818"/>
    <w:rsid w:val="00160FBD"/>
    <w:rsid w:val="001611D3"/>
    <w:rsid w:val="00164D1A"/>
    <w:rsid w:val="001663C8"/>
    <w:rsid w:val="001674AE"/>
    <w:rsid w:val="00167D15"/>
    <w:rsid w:val="00171C33"/>
    <w:rsid w:val="00171DBC"/>
    <w:rsid w:val="0017227D"/>
    <w:rsid w:val="0017339D"/>
    <w:rsid w:val="00173F1C"/>
    <w:rsid w:val="00174B68"/>
    <w:rsid w:val="0018131A"/>
    <w:rsid w:val="001830AF"/>
    <w:rsid w:val="00185A5C"/>
    <w:rsid w:val="0018731A"/>
    <w:rsid w:val="00187639"/>
    <w:rsid w:val="001904D7"/>
    <w:rsid w:val="00191B6C"/>
    <w:rsid w:val="00191DD3"/>
    <w:rsid w:val="001923ED"/>
    <w:rsid w:val="001926A3"/>
    <w:rsid w:val="00194640"/>
    <w:rsid w:val="001A1CAE"/>
    <w:rsid w:val="001A54CA"/>
    <w:rsid w:val="001A601B"/>
    <w:rsid w:val="001A6254"/>
    <w:rsid w:val="001A6F14"/>
    <w:rsid w:val="001A77F0"/>
    <w:rsid w:val="001B0A9B"/>
    <w:rsid w:val="001B0F0F"/>
    <w:rsid w:val="001B13A4"/>
    <w:rsid w:val="001B285D"/>
    <w:rsid w:val="001B3690"/>
    <w:rsid w:val="001B3873"/>
    <w:rsid w:val="001B3FF3"/>
    <w:rsid w:val="001B652C"/>
    <w:rsid w:val="001C135D"/>
    <w:rsid w:val="001C5713"/>
    <w:rsid w:val="001D16A3"/>
    <w:rsid w:val="001D2083"/>
    <w:rsid w:val="001D22E4"/>
    <w:rsid w:val="001D2D5B"/>
    <w:rsid w:val="001D3358"/>
    <w:rsid w:val="001D43AC"/>
    <w:rsid w:val="001D4CF8"/>
    <w:rsid w:val="001D727D"/>
    <w:rsid w:val="001E1997"/>
    <w:rsid w:val="001E322F"/>
    <w:rsid w:val="001E4E9C"/>
    <w:rsid w:val="001F2C36"/>
    <w:rsid w:val="001F36FB"/>
    <w:rsid w:val="001F45BF"/>
    <w:rsid w:val="001F5843"/>
    <w:rsid w:val="001F6B94"/>
    <w:rsid w:val="001F7247"/>
    <w:rsid w:val="001F79D2"/>
    <w:rsid w:val="001F7F87"/>
    <w:rsid w:val="00200125"/>
    <w:rsid w:val="002002C1"/>
    <w:rsid w:val="00202D18"/>
    <w:rsid w:val="00203B68"/>
    <w:rsid w:val="00204BE0"/>
    <w:rsid w:val="00205B14"/>
    <w:rsid w:val="00206A38"/>
    <w:rsid w:val="00210B7C"/>
    <w:rsid w:val="00212C42"/>
    <w:rsid w:val="00212D2F"/>
    <w:rsid w:val="002147CD"/>
    <w:rsid w:val="00215286"/>
    <w:rsid w:val="0021701A"/>
    <w:rsid w:val="00217895"/>
    <w:rsid w:val="0022034B"/>
    <w:rsid w:val="00223C2A"/>
    <w:rsid w:val="00223C2F"/>
    <w:rsid w:val="002240A5"/>
    <w:rsid w:val="002245AF"/>
    <w:rsid w:val="00225E39"/>
    <w:rsid w:val="00226B53"/>
    <w:rsid w:val="00227B0D"/>
    <w:rsid w:val="002305DA"/>
    <w:rsid w:val="002307AE"/>
    <w:rsid w:val="002317F0"/>
    <w:rsid w:val="00231A93"/>
    <w:rsid w:val="00235759"/>
    <w:rsid w:val="00235833"/>
    <w:rsid w:val="0023616C"/>
    <w:rsid w:val="00237773"/>
    <w:rsid w:val="00241550"/>
    <w:rsid w:val="00242E67"/>
    <w:rsid w:val="002441E2"/>
    <w:rsid w:val="00244E61"/>
    <w:rsid w:val="00246D26"/>
    <w:rsid w:val="00250C3C"/>
    <w:rsid w:val="00251C8D"/>
    <w:rsid w:val="00252040"/>
    <w:rsid w:val="00253E17"/>
    <w:rsid w:val="00255922"/>
    <w:rsid w:val="00257698"/>
    <w:rsid w:val="00257E9E"/>
    <w:rsid w:val="00260088"/>
    <w:rsid w:val="00260103"/>
    <w:rsid w:val="00260755"/>
    <w:rsid w:val="002621EF"/>
    <w:rsid w:val="00263260"/>
    <w:rsid w:val="002643D4"/>
    <w:rsid w:val="002651DF"/>
    <w:rsid w:val="00265236"/>
    <w:rsid w:val="00270940"/>
    <w:rsid w:val="00271340"/>
    <w:rsid w:val="0027186A"/>
    <w:rsid w:val="002735EE"/>
    <w:rsid w:val="00275CC0"/>
    <w:rsid w:val="00280D21"/>
    <w:rsid w:val="00281347"/>
    <w:rsid w:val="002821C3"/>
    <w:rsid w:val="00283656"/>
    <w:rsid w:val="00283DB7"/>
    <w:rsid w:val="002843DC"/>
    <w:rsid w:val="00284D16"/>
    <w:rsid w:val="002939C3"/>
    <w:rsid w:val="00293AA5"/>
    <w:rsid w:val="00294AF8"/>
    <w:rsid w:val="00294B12"/>
    <w:rsid w:val="00294E49"/>
    <w:rsid w:val="0029501C"/>
    <w:rsid w:val="00296369"/>
    <w:rsid w:val="002A351B"/>
    <w:rsid w:val="002A4203"/>
    <w:rsid w:val="002A64DF"/>
    <w:rsid w:val="002B1885"/>
    <w:rsid w:val="002B4554"/>
    <w:rsid w:val="002B5BF0"/>
    <w:rsid w:val="002B6066"/>
    <w:rsid w:val="002B647A"/>
    <w:rsid w:val="002C04B3"/>
    <w:rsid w:val="002C189D"/>
    <w:rsid w:val="002C2833"/>
    <w:rsid w:val="002C3A5E"/>
    <w:rsid w:val="002C44A0"/>
    <w:rsid w:val="002C4512"/>
    <w:rsid w:val="002C4592"/>
    <w:rsid w:val="002C4DAE"/>
    <w:rsid w:val="002D067A"/>
    <w:rsid w:val="002D0DA6"/>
    <w:rsid w:val="002D1055"/>
    <w:rsid w:val="002D13E7"/>
    <w:rsid w:val="002D2242"/>
    <w:rsid w:val="002D316E"/>
    <w:rsid w:val="002D4847"/>
    <w:rsid w:val="002D52B7"/>
    <w:rsid w:val="002D5676"/>
    <w:rsid w:val="002D6246"/>
    <w:rsid w:val="002E0774"/>
    <w:rsid w:val="002E23D2"/>
    <w:rsid w:val="002E2946"/>
    <w:rsid w:val="002E3D39"/>
    <w:rsid w:val="002E5129"/>
    <w:rsid w:val="002E531A"/>
    <w:rsid w:val="002E60BA"/>
    <w:rsid w:val="002F0764"/>
    <w:rsid w:val="002F0B1A"/>
    <w:rsid w:val="002F1488"/>
    <w:rsid w:val="002F2108"/>
    <w:rsid w:val="002F232A"/>
    <w:rsid w:val="002F367C"/>
    <w:rsid w:val="002F372A"/>
    <w:rsid w:val="002F4B10"/>
    <w:rsid w:val="002F5738"/>
    <w:rsid w:val="002F5FC7"/>
    <w:rsid w:val="002F64EB"/>
    <w:rsid w:val="002F713B"/>
    <w:rsid w:val="0030085F"/>
    <w:rsid w:val="00301766"/>
    <w:rsid w:val="00301A05"/>
    <w:rsid w:val="00301C10"/>
    <w:rsid w:val="00301F14"/>
    <w:rsid w:val="00303EE4"/>
    <w:rsid w:val="003040D4"/>
    <w:rsid w:val="003042D5"/>
    <w:rsid w:val="0030570B"/>
    <w:rsid w:val="00306AE8"/>
    <w:rsid w:val="00307E61"/>
    <w:rsid w:val="00310BAD"/>
    <w:rsid w:val="00312773"/>
    <w:rsid w:val="003168DB"/>
    <w:rsid w:val="00316D67"/>
    <w:rsid w:val="00321890"/>
    <w:rsid w:val="003222D4"/>
    <w:rsid w:val="0032267E"/>
    <w:rsid w:val="00322BF4"/>
    <w:rsid w:val="0032441F"/>
    <w:rsid w:val="00324B17"/>
    <w:rsid w:val="00327046"/>
    <w:rsid w:val="003311B9"/>
    <w:rsid w:val="00332909"/>
    <w:rsid w:val="00332E68"/>
    <w:rsid w:val="003335B1"/>
    <w:rsid w:val="00335501"/>
    <w:rsid w:val="00336249"/>
    <w:rsid w:val="003417D2"/>
    <w:rsid w:val="0034614B"/>
    <w:rsid w:val="0034644F"/>
    <w:rsid w:val="00352E3F"/>
    <w:rsid w:val="00353C76"/>
    <w:rsid w:val="003551BD"/>
    <w:rsid w:val="00356DBC"/>
    <w:rsid w:val="003609C7"/>
    <w:rsid w:val="0036170B"/>
    <w:rsid w:val="00362063"/>
    <w:rsid w:val="00362D77"/>
    <w:rsid w:val="0036331B"/>
    <w:rsid w:val="00363547"/>
    <w:rsid w:val="00363E0F"/>
    <w:rsid w:val="0036603B"/>
    <w:rsid w:val="00367D1A"/>
    <w:rsid w:val="00370CD9"/>
    <w:rsid w:val="00372577"/>
    <w:rsid w:val="00372F49"/>
    <w:rsid w:val="00375039"/>
    <w:rsid w:val="0037560C"/>
    <w:rsid w:val="00377774"/>
    <w:rsid w:val="00381E05"/>
    <w:rsid w:val="00382BA2"/>
    <w:rsid w:val="00382EF0"/>
    <w:rsid w:val="0038321C"/>
    <w:rsid w:val="003837F1"/>
    <w:rsid w:val="00384631"/>
    <w:rsid w:val="00384642"/>
    <w:rsid w:val="00384CFA"/>
    <w:rsid w:val="00385D8F"/>
    <w:rsid w:val="0038661D"/>
    <w:rsid w:val="00387177"/>
    <w:rsid w:val="003917D5"/>
    <w:rsid w:val="00395988"/>
    <w:rsid w:val="00396EBA"/>
    <w:rsid w:val="00397045"/>
    <w:rsid w:val="0039758E"/>
    <w:rsid w:val="003A1216"/>
    <w:rsid w:val="003A1441"/>
    <w:rsid w:val="003A521A"/>
    <w:rsid w:val="003A529E"/>
    <w:rsid w:val="003A64AF"/>
    <w:rsid w:val="003A7440"/>
    <w:rsid w:val="003A74FC"/>
    <w:rsid w:val="003B09D9"/>
    <w:rsid w:val="003B17AE"/>
    <w:rsid w:val="003B2849"/>
    <w:rsid w:val="003B4142"/>
    <w:rsid w:val="003B458E"/>
    <w:rsid w:val="003B5DEA"/>
    <w:rsid w:val="003B7069"/>
    <w:rsid w:val="003B73E1"/>
    <w:rsid w:val="003C0145"/>
    <w:rsid w:val="003C5139"/>
    <w:rsid w:val="003C6DBB"/>
    <w:rsid w:val="003D100C"/>
    <w:rsid w:val="003D2274"/>
    <w:rsid w:val="003D34C4"/>
    <w:rsid w:val="003D361A"/>
    <w:rsid w:val="003D55AA"/>
    <w:rsid w:val="003D6CC4"/>
    <w:rsid w:val="003E0A5A"/>
    <w:rsid w:val="003E106C"/>
    <w:rsid w:val="003E1BE5"/>
    <w:rsid w:val="003E3303"/>
    <w:rsid w:val="003E3450"/>
    <w:rsid w:val="003E3497"/>
    <w:rsid w:val="003E3A9F"/>
    <w:rsid w:val="003E4126"/>
    <w:rsid w:val="003E61CB"/>
    <w:rsid w:val="003F041D"/>
    <w:rsid w:val="003F05EF"/>
    <w:rsid w:val="003F34C5"/>
    <w:rsid w:val="003F5C77"/>
    <w:rsid w:val="003F61B6"/>
    <w:rsid w:val="003F694F"/>
    <w:rsid w:val="003F6D0F"/>
    <w:rsid w:val="003F74D1"/>
    <w:rsid w:val="003F7F40"/>
    <w:rsid w:val="004009C6"/>
    <w:rsid w:val="00400F97"/>
    <w:rsid w:val="00401082"/>
    <w:rsid w:val="004032D0"/>
    <w:rsid w:val="00403F0D"/>
    <w:rsid w:val="004042CC"/>
    <w:rsid w:val="00404A86"/>
    <w:rsid w:val="00410A1E"/>
    <w:rsid w:val="00410AE1"/>
    <w:rsid w:val="004135C1"/>
    <w:rsid w:val="00416E4A"/>
    <w:rsid w:val="00420CF3"/>
    <w:rsid w:val="0042138C"/>
    <w:rsid w:val="004220F4"/>
    <w:rsid w:val="00423067"/>
    <w:rsid w:val="004241EF"/>
    <w:rsid w:val="004252A3"/>
    <w:rsid w:val="00426C23"/>
    <w:rsid w:val="00430633"/>
    <w:rsid w:val="00430FED"/>
    <w:rsid w:val="0043226D"/>
    <w:rsid w:val="00432D6B"/>
    <w:rsid w:val="004333D3"/>
    <w:rsid w:val="004335BD"/>
    <w:rsid w:val="00433743"/>
    <w:rsid w:val="004367E6"/>
    <w:rsid w:val="00437FA3"/>
    <w:rsid w:val="00437FBA"/>
    <w:rsid w:val="00441CFB"/>
    <w:rsid w:val="00442BF7"/>
    <w:rsid w:val="00442E1F"/>
    <w:rsid w:val="004433DC"/>
    <w:rsid w:val="00443851"/>
    <w:rsid w:val="004455A3"/>
    <w:rsid w:val="0044681C"/>
    <w:rsid w:val="00450719"/>
    <w:rsid w:val="004507E3"/>
    <w:rsid w:val="00451193"/>
    <w:rsid w:val="00451C3D"/>
    <w:rsid w:val="00451F56"/>
    <w:rsid w:val="0045206E"/>
    <w:rsid w:val="00454CC0"/>
    <w:rsid w:val="004551F0"/>
    <w:rsid w:val="00455202"/>
    <w:rsid w:val="00457682"/>
    <w:rsid w:val="00457718"/>
    <w:rsid w:val="0046044B"/>
    <w:rsid w:val="00464418"/>
    <w:rsid w:val="00464717"/>
    <w:rsid w:val="00464A99"/>
    <w:rsid w:val="00465BED"/>
    <w:rsid w:val="004677DE"/>
    <w:rsid w:val="00470470"/>
    <w:rsid w:val="00470F7A"/>
    <w:rsid w:val="00471D80"/>
    <w:rsid w:val="00474BA0"/>
    <w:rsid w:val="00474BF5"/>
    <w:rsid w:val="004766AE"/>
    <w:rsid w:val="0048100D"/>
    <w:rsid w:val="00481C2F"/>
    <w:rsid w:val="004823CA"/>
    <w:rsid w:val="00482C39"/>
    <w:rsid w:val="00482EE2"/>
    <w:rsid w:val="00483D3F"/>
    <w:rsid w:val="004844E9"/>
    <w:rsid w:val="004858DB"/>
    <w:rsid w:val="00485E40"/>
    <w:rsid w:val="00487498"/>
    <w:rsid w:val="004877BC"/>
    <w:rsid w:val="0049243B"/>
    <w:rsid w:val="00493303"/>
    <w:rsid w:val="0049482A"/>
    <w:rsid w:val="00495328"/>
    <w:rsid w:val="00496488"/>
    <w:rsid w:val="004966D3"/>
    <w:rsid w:val="004A182F"/>
    <w:rsid w:val="004A2614"/>
    <w:rsid w:val="004A46DE"/>
    <w:rsid w:val="004A5033"/>
    <w:rsid w:val="004A6FAB"/>
    <w:rsid w:val="004B0896"/>
    <w:rsid w:val="004B1DD1"/>
    <w:rsid w:val="004B3DB2"/>
    <w:rsid w:val="004B450E"/>
    <w:rsid w:val="004B5494"/>
    <w:rsid w:val="004B5DB6"/>
    <w:rsid w:val="004B7950"/>
    <w:rsid w:val="004C027B"/>
    <w:rsid w:val="004C0348"/>
    <w:rsid w:val="004C20D6"/>
    <w:rsid w:val="004C33A4"/>
    <w:rsid w:val="004C7E44"/>
    <w:rsid w:val="004D2EA5"/>
    <w:rsid w:val="004D2F0A"/>
    <w:rsid w:val="004D4975"/>
    <w:rsid w:val="004D589C"/>
    <w:rsid w:val="004D7BA5"/>
    <w:rsid w:val="004E1860"/>
    <w:rsid w:val="004E19CA"/>
    <w:rsid w:val="004E312C"/>
    <w:rsid w:val="004E4EF7"/>
    <w:rsid w:val="004E710A"/>
    <w:rsid w:val="004F0304"/>
    <w:rsid w:val="004F09E9"/>
    <w:rsid w:val="004F28F6"/>
    <w:rsid w:val="004F2D95"/>
    <w:rsid w:val="004F3600"/>
    <w:rsid w:val="004F4199"/>
    <w:rsid w:val="004F7645"/>
    <w:rsid w:val="004F7C93"/>
    <w:rsid w:val="00503639"/>
    <w:rsid w:val="00506B99"/>
    <w:rsid w:val="00507AC4"/>
    <w:rsid w:val="0051019E"/>
    <w:rsid w:val="005104AF"/>
    <w:rsid w:val="00510750"/>
    <w:rsid w:val="005116FA"/>
    <w:rsid w:val="00513ABF"/>
    <w:rsid w:val="00513BD0"/>
    <w:rsid w:val="00514EB9"/>
    <w:rsid w:val="0051681D"/>
    <w:rsid w:val="00520CAC"/>
    <w:rsid w:val="00520D1D"/>
    <w:rsid w:val="00520D9C"/>
    <w:rsid w:val="00520E00"/>
    <w:rsid w:val="00522B16"/>
    <w:rsid w:val="00524DE7"/>
    <w:rsid w:val="005253C2"/>
    <w:rsid w:val="00526BCD"/>
    <w:rsid w:val="00527002"/>
    <w:rsid w:val="00527AB5"/>
    <w:rsid w:val="00527C80"/>
    <w:rsid w:val="00530E50"/>
    <w:rsid w:val="00532ECE"/>
    <w:rsid w:val="00537DEC"/>
    <w:rsid w:val="00541024"/>
    <w:rsid w:val="00541C33"/>
    <w:rsid w:val="00542031"/>
    <w:rsid w:val="0054279F"/>
    <w:rsid w:val="00545D7E"/>
    <w:rsid w:val="005531B1"/>
    <w:rsid w:val="0055475B"/>
    <w:rsid w:val="00555EBD"/>
    <w:rsid w:val="00556045"/>
    <w:rsid w:val="00556326"/>
    <w:rsid w:val="005564F6"/>
    <w:rsid w:val="00557992"/>
    <w:rsid w:val="00557CAF"/>
    <w:rsid w:val="00560AFE"/>
    <w:rsid w:val="00561243"/>
    <w:rsid w:val="0056192E"/>
    <w:rsid w:val="00561E38"/>
    <w:rsid w:val="005636EC"/>
    <w:rsid w:val="00563BD5"/>
    <w:rsid w:val="0056555E"/>
    <w:rsid w:val="00565D5F"/>
    <w:rsid w:val="005731DA"/>
    <w:rsid w:val="0057324A"/>
    <w:rsid w:val="0057400B"/>
    <w:rsid w:val="005741CE"/>
    <w:rsid w:val="0057473E"/>
    <w:rsid w:val="00574B67"/>
    <w:rsid w:val="0057520A"/>
    <w:rsid w:val="005759E3"/>
    <w:rsid w:val="00575CC2"/>
    <w:rsid w:val="0058034B"/>
    <w:rsid w:val="005825FE"/>
    <w:rsid w:val="00583359"/>
    <w:rsid w:val="00591988"/>
    <w:rsid w:val="00594654"/>
    <w:rsid w:val="00594ED8"/>
    <w:rsid w:val="00595EF2"/>
    <w:rsid w:val="00596F0B"/>
    <w:rsid w:val="005A0A3C"/>
    <w:rsid w:val="005A0E3C"/>
    <w:rsid w:val="005A10A1"/>
    <w:rsid w:val="005A1B20"/>
    <w:rsid w:val="005A1EA8"/>
    <w:rsid w:val="005B062A"/>
    <w:rsid w:val="005B06A6"/>
    <w:rsid w:val="005B1F5C"/>
    <w:rsid w:val="005B5A64"/>
    <w:rsid w:val="005B6C2A"/>
    <w:rsid w:val="005B6C7F"/>
    <w:rsid w:val="005B7660"/>
    <w:rsid w:val="005C02B1"/>
    <w:rsid w:val="005C039F"/>
    <w:rsid w:val="005C1F5D"/>
    <w:rsid w:val="005C1F91"/>
    <w:rsid w:val="005C2549"/>
    <w:rsid w:val="005C3478"/>
    <w:rsid w:val="005C3833"/>
    <w:rsid w:val="005C5348"/>
    <w:rsid w:val="005D3F08"/>
    <w:rsid w:val="005D6AF0"/>
    <w:rsid w:val="005D7D14"/>
    <w:rsid w:val="005E06FA"/>
    <w:rsid w:val="005E1344"/>
    <w:rsid w:val="005E1493"/>
    <w:rsid w:val="005E227E"/>
    <w:rsid w:val="005E3529"/>
    <w:rsid w:val="005E3C2D"/>
    <w:rsid w:val="005E7672"/>
    <w:rsid w:val="005E7803"/>
    <w:rsid w:val="005F1A97"/>
    <w:rsid w:val="005F4E84"/>
    <w:rsid w:val="005F6056"/>
    <w:rsid w:val="005F7506"/>
    <w:rsid w:val="005F755C"/>
    <w:rsid w:val="00600968"/>
    <w:rsid w:val="006009DF"/>
    <w:rsid w:val="00600B43"/>
    <w:rsid w:val="006023B8"/>
    <w:rsid w:val="00603C9F"/>
    <w:rsid w:val="00604DD6"/>
    <w:rsid w:val="00610975"/>
    <w:rsid w:val="00611012"/>
    <w:rsid w:val="006114F5"/>
    <w:rsid w:val="00613CBA"/>
    <w:rsid w:val="006142CF"/>
    <w:rsid w:val="00616CC9"/>
    <w:rsid w:val="00617391"/>
    <w:rsid w:val="00620427"/>
    <w:rsid w:val="00621624"/>
    <w:rsid w:val="00624F62"/>
    <w:rsid w:val="006262B5"/>
    <w:rsid w:val="006262B8"/>
    <w:rsid w:val="00627901"/>
    <w:rsid w:val="0063091C"/>
    <w:rsid w:val="00631BFD"/>
    <w:rsid w:val="0063233A"/>
    <w:rsid w:val="00633265"/>
    <w:rsid w:val="00634AC0"/>
    <w:rsid w:val="00636184"/>
    <w:rsid w:val="00636B16"/>
    <w:rsid w:val="00645630"/>
    <w:rsid w:val="0064574B"/>
    <w:rsid w:val="00645D27"/>
    <w:rsid w:val="0065009E"/>
    <w:rsid w:val="00650882"/>
    <w:rsid w:val="00651848"/>
    <w:rsid w:val="00651EF3"/>
    <w:rsid w:val="00656CD9"/>
    <w:rsid w:val="00657E79"/>
    <w:rsid w:val="00660D1B"/>
    <w:rsid w:val="0066285D"/>
    <w:rsid w:val="00662BC1"/>
    <w:rsid w:val="00662EE0"/>
    <w:rsid w:val="00663063"/>
    <w:rsid w:val="006640C4"/>
    <w:rsid w:val="006671A2"/>
    <w:rsid w:val="006679C8"/>
    <w:rsid w:val="00671D22"/>
    <w:rsid w:val="006720FE"/>
    <w:rsid w:val="006733F3"/>
    <w:rsid w:val="00673A47"/>
    <w:rsid w:val="00675BF1"/>
    <w:rsid w:val="00676421"/>
    <w:rsid w:val="00677A54"/>
    <w:rsid w:val="00680322"/>
    <w:rsid w:val="00680A05"/>
    <w:rsid w:val="00680E47"/>
    <w:rsid w:val="00682EDD"/>
    <w:rsid w:val="00683C9B"/>
    <w:rsid w:val="00684952"/>
    <w:rsid w:val="00684F81"/>
    <w:rsid w:val="00685835"/>
    <w:rsid w:val="00686FD2"/>
    <w:rsid w:val="006908BA"/>
    <w:rsid w:val="00694FAD"/>
    <w:rsid w:val="00696AF9"/>
    <w:rsid w:val="006978EA"/>
    <w:rsid w:val="006A0F87"/>
    <w:rsid w:val="006A2FE5"/>
    <w:rsid w:val="006A4B3A"/>
    <w:rsid w:val="006A7FCA"/>
    <w:rsid w:val="006B2492"/>
    <w:rsid w:val="006B2711"/>
    <w:rsid w:val="006B409A"/>
    <w:rsid w:val="006B4DA1"/>
    <w:rsid w:val="006B75D3"/>
    <w:rsid w:val="006B79F6"/>
    <w:rsid w:val="006B7ACA"/>
    <w:rsid w:val="006C5340"/>
    <w:rsid w:val="006C5EE2"/>
    <w:rsid w:val="006C6F86"/>
    <w:rsid w:val="006D1A5E"/>
    <w:rsid w:val="006D2A64"/>
    <w:rsid w:val="006D3527"/>
    <w:rsid w:val="006D4588"/>
    <w:rsid w:val="006D660F"/>
    <w:rsid w:val="006D733A"/>
    <w:rsid w:val="006E0843"/>
    <w:rsid w:val="006E20E6"/>
    <w:rsid w:val="006E3044"/>
    <w:rsid w:val="006E3A18"/>
    <w:rsid w:val="006E40EE"/>
    <w:rsid w:val="006E5487"/>
    <w:rsid w:val="006F179C"/>
    <w:rsid w:val="006F472B"/>
    <w:rsid w:val="006F49A8"/>
    <w:rsid w:val="006F7482"/>
    <w:rsid w:val="0070128A"/>
    <w:rsid w:val="00702B16"/>
    <w:rsid w:val="00702ED8"/>
    <w:rsid w:val="007054C0"/>
    <w:rsid w:val="00711AA7"/>
    <w:rsid w:val="00711C66"/>
    <w:rsid w:val="00717146"/>
    <w:rsid w:val="00717431"/>
    <w:rsid w:val="00720B7A"/>
    <w:rsid w:val="00720C92"/>
    <w:rsid w:val="00721895"/>
    <w:rsid w:val="00722470"/>
    <w:rsid w:val="007227E1"/>
    <w:rsid w:val="00723EDD"/>
    <w:rsid w:val="00727F08"/>
    <w:rsid w:val="00731B58"/>
    <w:rsid w:val="00731DDD"/>
    <w:rsid w:val="0073254F"/>
    <w:rsid w:val="00732EE6"/>
    <w:rsid w:val="00733025"/>
    <w:rsid w:val="0073486D"/>
    <w:rsid w:val="00735A3C"/>
    <w:rsid w:val="00735C52"/>
    <w:rsid w:val="00740643"/>
    <w:rsid w:val="00741B02"/>
    <w:rsid w:val="0074208D"/>
    <w:rsid w:val="00742B33"/>
    <w:rsid w:val="00743108"/>
    <w:rsid w:val="00743EBA"/>
    <w:rsid w:val="007457AA"/>
    <w:rsid w:val="00750610"/>
    <w:rsid w:val="00751C5E"/>
    <w:rsid w:val="00752747"/>
    <w:rsid w:val="007538E3"/>
    <w:rsid w:val="00754444"/>
    <w:rsid w:val="00755260"/>
    <w:rsid w:val="0076121C"/>
    <w:rsid w:val="00762342"/>
    <w:rsid w:val="0076380E"/>
    <w:rsid w:val="00763881"/>
    <w:rsid w:val="00767223"/>
    <w:rsid w:val="00770266"/>
    <w:rsid w:val="007709F9"/>
    <w:rsid w:val="007726B3"/>
    <w:rsid w:val="00773717"/>
    <w:rsid w:val="0077590D"/>
    <w:rsid w:val="00775A9C"/>
    <w:rsid w:val="00775D7A"/>
    <w:rsid w:val="0077689D"/>
    <w:rsid w:val="00783120"/>
    <w:rsid w:val="00783588"/>
    <w:rsid w:val="007836CF"/>
    <w:rsid w:val="0078373F"/>
    <w:rsid w:val="00783E67"/>
    <w:rsid w:val="00785F2D"/>
    <w:rsid w:val="00786873"/>
    <w:rsid w:val="00786B77"/>
    <w:rsid w:val="00790EFD"/>
    <w:rsid w:val="0079242A"/>
    <w:rsid w:val="007932BD"/>
    <w:rsid w:val="00794AA8"/>
    <w:rsid w:val="00797460"/>
    <w:rsid w:val="00797BDC"/>
    <w:rsid w:val="00797F3B"/>
    <w:rsid w:val="007A094B"/>
    <w:rsid w:val="007A4F2A"/>
    <w:rsid w:val="007A705D"/>
    <w:rsid w:val="007B079E"/>
    <w:rsid w:val="007B4B7B"/>
    <w:rsid w:val="007C0085"/>
    <w:rsid w:val="007C53CD"/>
    <w:rsid w:val="007C7EA3"/>
    <w:rsid w:val="007D454B"/>
    <w:rsid w:val="007D65C8"/>
    <w:rsid w:val="007E117B"/>
    <w:rsid w:val="007E18BB"/>
    <w:rsid w:val="007E1914"/>
    <w:rsid w:val="007E1A58"/>
    <w:rsid w:val="007E26AD"/>
    <w:rsid w:val="007E7A91"/>
    <w:rsid w:val="007F13EE"/>
    <w:rsid w:val="007F2C2E"/>
    <w:rsid w:val="007F324D"/>
    <w:rsid w:val="007F34C9"/>
    <w:rsid w:val="007F36C1"/>
    <w:rsid w:val="007F63EE"/>
    <w:rsid w:val="007F7289"/>
    <w:rsid w:val="007F7489"/>
    <w:rsid w:val="007F783B"/>
    <w:rsid w:val="00801685"/>
    <w:rsid w:val="00803320"/>
    <w:rsid w:val="00806150"/>
    <w:rsid w:val="00806ED1"/>
    <w:rsid w:val="0080724E"/>
    <w:rsid w:val="008075E6"/>
    <w:rsid w:val="008104FD"/>
    <w:rsid w:val="00811F97"/>
    <w:rsid w:val="008123D3"/>
    <w:rsid w:val="008129A7"/>
    <w:rsid w:val="00813981"/>
    <w:rsid w:val="00813BCB"/>
    <w:rsid w:val="00816A88"/>
    <w:rsid w:val="00817EC7"/>
    <w:rsid w:val="00821E30"/>
    <w:rsid w:val="00821E3A"/>
    <w:rsid w:val="00824EBC"/>
    <w:rsid w:val="008261DD"/>
    <w:rsid w:val="0082669A"/>
    <w:rsid w:val="00826A2B"/>
    <w:rsid w:val="00826B41"/>
    <w:rsid w:val="00831D40"/>
    <w:rsid w:val="008320A7"/>
    <w:rsid w:val="008349C3"/>
    <w:rsid w:val="0083593E"/>
    <w:rsid w:val="00835B8C"/>
    <w:rsid w:val="00835BF3"/>
    <w:rsid w:val="00835DAB"/>
    <w:rsid w:val="00840956"/>
    <w:rsid w:val="00840E18"/>
    <w:rsid w:val="00841E92"/>
    <w:rsid w:val="00844987"/>
    <w:rsid w:val="00845797"/>
    <w:rsid w:val="00845C81"/>
    <w:rsid w:val="00847BB9"/>
    <w:rsid w:val="0085098A"/>
    <w:rsid w:val="00851D6E"/>
    <w:rsid w:val="00851FEA"/>
    <w:rsid w:val="008527DD"/>
    <w:rsid w:val="00852DF8"/>
    <w:rsid w:val="00854A4D"/>
    <w:rsid w:val="00856F6B"/>
    <w:rsid w:val="008577B2"/>
    <w:rsid w:val="00861DBA"/>
    <w:rsid w:val="00862B2C"/>
    <w:rsid w:val="00862DB7"/>
    <w:rsid w:val="00863631"/>
    <w:rsid w:val="00864A8A"/>
    <w:rsid w:val="00865093"/>
    <w:rsid w:val="00865402"/>
    <w:rsid w:val="00867522"/>
    <w:rsid w:val="00870404"/>
    <w:rsid w:val="008710FD"/>
    <w:rsid w:val="00871585"/>
    <w:rsid w:val="00873176"/>
    <w:rsid w:val="008738B8"/>
    <w:rsid w:val="00877964"/>
    <w:rsid w:val="00880577"/>
    <w:rsid w:val="008810EC"/>
    <w:rsid w:val="0088119A"/>
    <w:rsid w:val="008811C3"/>
    <w:rsid w:val="00881EC7"/>
    <w:rsid w:val="00882458"/>
    <w:rsid w:val="00882F1E"/>
    <w:rsid w:val="008877F7"/>
    <w:rsid w:val="00892041"/>
    <w:rsid w:val="00894A8F"/>
    <w:rsid w:val="00895629"/>
    <w:rsid w:val="00896107"/>
    <w:rsid w:val="008962E1"/>
    <w:rsid w:val="008A04E3"/>
    <w:rsid w:val="008A0795"/>
    <w:rsid w:val="008A2645"/>
    <w:rsid w:val="008A2C47"/>
    <w:rsid w:val="008A35BD"/>
    <w:rsid w:val="008A51B6"/>
    <w:rsid w:val="008A6B85"/>
    <w:rsid w:val="008A70DD"/>
    <w:rsid w:val="008A73C3"/>
    <w:rsid w:val="008A797B"/>
    <w:rsid w:val="008B0044"/>
    <w:rsid w:val="008B213F"/>
    <w:rsid w:val="008B3E18"/>
    <w:rsid w:val="008B4CB8"/>
    <w:rsid w:val="008B5D12"/>
    <w:rsid w:val="008B62B3"/>
    <w:rsid w:val="008B6A0B"/>
    <w:rsid w:val="008B7DA0"/>
    <w:rsid w:val="008C18E6"/>
    <w:rsid w:val="008C39BB"/>
    <w:rsid w:val="008C3BB3"/>
    <w:rsid w:val="008C6770"/>
    <w:rsid w:val="008C691B"/>
    <w:rsid w:val="008D0D3D"/>
    <w:rsid w:val="008D104B"/>
    <w:rsid w:val="008D1128"/>
    <w:rsid w:val="008D24B2"/>
    <w:rsid w:val="008D32B0"/>
    <w:rsid w:val="008D4559"/>
    <w:rsid w:val="008D6111"/>
    <w:rsid w:val="008E1964"/>
    <w:rsid w:val="008E65EE"/>
    <w:rsid w:val="008E7A03"/>
    <w:rsid w:val="008F0CC1"/>
    <w:rsid w:val="008F35CB"/>
    <w:rsid w:val="008F4148"/>
    <w:rsid w:val="008F4921"/>
    <w:rsid w:val="008F72BD"/>
    <w:rsid w:val="00901BAC"/>
    <w:rsid w:val="00902EF2"/>
    <w:rsid w:val="00904516"/>
    <w:rsid w:val="009047D6"/>
    <w:rsid w:val="0090497B"/>
    <w:rsid w:val="009058C8"/>
    <w:rsid w:val="00905D5B"/>
    <w:rsid w:val="009077EF"/>
    <w:rsid w:val="00907CF1"/>
    <w:rsid w:val="00910429"/>
    <w:rsid w:val="00911C7A"/>
    <w:rsid w:val="009137DC"/>
    <w:rsid w:val="0091416E"/>
    <w:rsid w:val="00914E74"/>
    <w:rsid w:val="0091539B"/>
    <w:rsid w:val="00916703"/>
    <w:rsid w:val="009167BE"/>
    <w:rsid w:val="00920235"/>
    <w:rsid w:val="00920D02"/>
    <w:rsid w:val="00923BEB"/>
    <w:rsid w:val="009243EA"/>
    <w:rsid w:val="00926054"/>
    <w:rsid w:val="009272C1"/>
    <w:rsid w:val="00927C7C"/>
    <w:rsid w:val="00931165"/>
    <w:rsid w:val="009311FF"/>
    <w:rsid w:val="009317B7"/>
    <w:rsid w:val="009325E6"/>
    <w:rsid w:val="00932798"/>
    <w:rsid w:val="00934DA7"/>
    <w:rsid w:val="00936935"/>
    <w:rsid w:val="009377CB"/>
    <w:rsid w:val="00941262"/>
    <w:rsid w:val="00941DF1"/>
    <w:rsid w:val="00943267"/>
    <w:rsid w:val="00947B76"/>
    <w:rsid w:val="00954E36"/>
    <w:rsid w:val="009564FD"/>
    <w:rsid w:val="0095781D"/>
    <w:rsid w:val="009602B3"/>
    <w:rsid w:val="009607C1"/>
    <w:rsid w:val="00961DEC"/>
    <w:rsid w:val="0096275A"/>
    <w:rsid w:val="009631D4"/>
    <w:rsid w:val="009638E0"/>
    <w:rsid w:val="00963A7F"/>
    <w:rsid w:val="0096561D"/>
    <w:rsid w:val="00966413"/>
    <w:rsid w:val="00967A14"/>
    <w:rsid w:val="00970458"/>
    <w:rsid w:val="009712C8"/>
    <w:rsid w:val="00972F47"/>
    <w:rsid w:val="009735D8"/>
    <w:rsid w:val="009736EF"/>
    <w:rsid w:val="00974221"/>
    <w:rsid w:val="009744B9"/>
    <w:rsid w:val="009750C2"/>
    <w:rsid w:val="00975988"/>
    <w:rsid w:val="0098248B"/>
    <w:rsid w:val="00982754"/>
    <w:rsid w:val="0098360C"/>
    <w:rsid w:val="00984FEF"/>
    <w:rsid w:val="0098612F"/>
    <w:rsid w:val="00986616"/>
    <w:rsid w:val="00986A35"/>
    <w:rsid w:val="00986D95"/>
    <w:rsid w:val="0098734F"/>
    <w:rsid w:val="009909CF"/>
    <w:rsid w:val="00990DB6"/>
    <w:rsid w:val="009915EF"/>
    <w:rsid w:val="00992B3A"/>
    <w:rsid w:val="00992B63"/>
    <w:rsid w:val="0099404B"/>
    <w:rsid w:val="009947DC"/>
    <w:rsid w:val="00994FB5"/>
    <w:rsid w:val="009A0AD6"/>
    <w:rsid w:val="009A0D48"/>
    <w:rsid w:val="009A1B75"/>
    <w:rsid w:val="009A2165"/>
    <w:rsid w:val="009A3108"/>
    <w:rsid w:val="009A47DA"/>
    <w:rsid w:val="009A4CAB"/>
    <w:rsid w:val="009A597B"/>
    <w:rsid w:val="009A6418"/>
    <w:rsid w:val="009A64DB"/>
    <w:rsid w:val="009A6BB5"/>
    <w:rsid w:val="009B0F3C"/>
    <w:rsid w:val="009B3EFD"/>
    <w:rsid w:val="009B501A"/>
    <w:rsid w:val="009B5C4D"/>
    <w:rsid w:val="009B627A"/>
    <w:rsid w:val="009C05AB"/>
    <w:rsid w:val="009C0EB7"/>
    <w:rsid w:val="009C1FFB"/>
    <w:rsid w:val="009C2ACA"/>
    <w:rsid w:val="009C4291"/>
    <w:rsid w:val="009C4E0C"/>
    <w:rsid w:val="009C57A6"/>
    <w:rsid w:val="009D00EF"/>
    <w:rsid w:val="009D098F"/>
    <w:rsid w:val="009D4393"/>
    <w:rsid w:val="009D68DE"/>
    <w:rsid w:val="009D6A44"/>
    <w:rsid w:val="009E1288"/>
    <w:rsid w:val="009E2CEE"/>
    <w:rsid w:val="009E42B4"/>
    <w:rsid w:val="009E5786"/>
    <w:rsid w:val="009E5C63"/>
    <w:rsid w:val="009F1C5B"/>
    <w:rsid w:val="009F21CF"/>
    <w:rsid w:val="009F2DCD"/>
    <w:rsid w:val="009F2E7D"/>
    <w:rsid w:val="009F4160"/>
    <w:rsid w:val="009F58E8"/>
    <w:rsid w:val="009F79B7"/>
    <w:rsid w:val="00A01091"/>
    <w:rsid w:val="00A01D79"/>
    <w:rsid w:val="00A01EED"/>
    <w:rsid w:val="00A0357D"/>
    <w:rsid w:val="00A04425"/>
    <w:rsid w:val="00A04A84"/>
    <w:rsid w:val="00A060BB"/>
    <w:rsid w:val="00A1041E"/>
    <w:rsid w:val="00A1115A"/>
    <w:rsid w:val="00A118FF"/>
    <w:rsid w:val="00A11AED"/>
    <w:rsid w:val="00A1227C"/>
    <w:rsid w:val="00A13ADF"/>
    <w:rsid w:val="00A13D03"/>
    <w:rsid w:val="00A1703A"/>
    <w:rsid w:val="00A213A2"/>
    <w:rsid w:val="00A214D8"/>
    <w:rsid w:val="00A218BB"/>
    <w:rsid w:val="00A23A61"/>
    <w:rsid w:val="00A25D80"/>
    <w:rsid w:val="00A260D3"/>
    <w:rsid w:val="00A265FC"/>
    <w:rsid w:val="00A26776"/>
    <w:rsid w:val="00A27655"/>
    <w:rsid w:val="00A30491"/>
    <w:rsid w:val="00A312CA"/>
    <w:rsid w:val="00A3165C"/>
    <w:rsid w:val="00A32CBE"/>
    <w:rsid w:val="00A32D6A"/>
    <w:rsid w:val="00A32F09"/>
    <w:rsid w:val="00A34769"/>
    <w:rsid w:val="00A3488E"/>
    <w:rsid w:val="00A34C28"/>
    <w:rsid w:val="00A34F2C"/>
    <w:rsid w:val="00A35F60"/>
    <w:rsid w:val="00A36C57"/>
    <w:rsid w:val="00A37EB8"/>
    <w:rsid w:val="00A40AF5"/>
    <w:rsid w:val="00A429EA"/>
    <w:rsid w:val="00A4327B"/>
    <w:rsid w:val="00A4359A"/>
    <w:rsid w:val="00A437EB"/>
    <w:rsid w:val="00A4580E"/>
    <w:rsid w:val="00A4783E"/>
    <w:rsid w:val="00A50DC5"/>
    <w:rsid w:val="00A52319"/>
    <w:rsid w:val="00A5457D"/>
    <w:rsid w:val="00A5726A"/>
    <w:rsid w:val="00A57A44"/>
    <w:rsid w:val="00A61540"/>
    <w:rsid w:val="00A6260D"/>
    <w:rsid w:val="00A6270F"/>
    <w:rsid w:val="00A62AF3"/>
    <w:rsid w:val="00A62CAB"/>
    <w:rsid w:val="00A63727"/>
    <w:rsid w:val="00A63B37"/>
    <w:rsid w:val="00A66A0C"/>
    <w:rsid w:val="00A677A3"/>
    <w:rsid w:val="00A70B49"/>
    <w:rsid w:val="00A71F87"/>
    <w:rsid w:val="00A725B0"/>
    <w:rsid w:val="00A74C79"/>
    <w:rsid w:val="00A76049"/>
    <w:rsid w:val="00A76204"/>
    <w:rsid w:val="00A76919"/>
    <w:rsid w:val="00A76D0D"/>
    <w:rsid w:val="00A77EA0"/>
    <w:rsid w:val="00A8153F"/>
    <w:rsid w:val="00A81AB0"/>
    <w:rsid w:val="00A83A31"/>
    <w:rsid w:val="00A853C9"/>
    <w:rsid w:val="00A874E5"/>
    <w:rsid w:val="00A91131"/>
    <w:rsid w:val="00A91721"/>
    <w:rsid w:val="00A92A14"/>
    <w:rsid w:val="00A96D71"/>
    <w:rsid w:val="00A97744"/>
    <w:rsid w:val="00AA0227"/>
    <w:rsid w:val="00AA0986"/>
    <w:rsid w:val="00AA10BE"/>
    <w:rsid w:val="00AA258C"/>
    <w:rsid w:val="00AA3556"/>
    <w:rsid w:val="00AA3F9F"/>
    <w:rsid w:val="00AA4554"/>
    <w:rsid w:val="00AA4B70"/>
    <w:rsid w:val="00AB144C"/>
    <w:rsid w:val="00AB3CCD"/>
    <w:rsid w:val="00AB45B5"/>
    <w:rsid w:val="00AC0148"/>
    <w:rsid w:val="00AC0925"/>
    <w:rsid w:val="00AC0E93"/>
    <w:rsid w:val="00AC2111"/>
    <w:rsid w:val="00AC45A8"/>
    <w:rsid w:val="00AC4D32"/>
    <w:rsid w:val="00AC62F7"/>
    <w:rsid w:val="00AD4B14"/>
    <w:rsid w:val="00AD4C20"/>
    <w:rsid w:val="00AD5204"/>
    <w:rsid w:val="00AD55D4"/>
    <w:rsid w:val="00AD60D8"/>
    <w:rsid w:val="00AE7531"/>
    <w:rsid w:val="00AF1A61"/>
    <w:rsid w:val="00AF2D65"/>
    <w:rsid w:val="00AF4CC4"/>
    <w:rsid w:val="00AF5951"/>
    <w:rsid w:val="00AF5D25"/>
    <w:rsid w:val="00AF6472"/>
    <w:rsid w:val="00AF6A38"/>
    <w:rsid w:val="00B00A13"/>
    <w:rsid w:val="00B01663"/>
    <w:rsid w:val="00B029FB"/>
    <w:rsid w:val="00B061DB"/>
    <w:rsid w:val="00B06346"/>
    <w:rsid w:val="00B078A3"/>
    <w:rsid w:val="00B13088"/>
    <w:rsid w:val="00B1494D"/>
    <w:rsid w:val="00B14EF7"/>
    <w:rsid w:val="00B15D15"/>
    <w:rsid w:val="00B16CAE"/>
    <w:rsid w:val="00B179F1"/>
    <w:rsid w:val="00B2430E"/>
    <w:rsid w:val="00B24B31"/>
    <w:rsid w:val="00B268F7"/>
    <w:rsid w:val="00B30344"/>
    <w:rsid w:val="00B31C1C"/>
    <w:rsid w:val="00B32E7B"/>
    <w:rsid w:val="00B3467F"/>
    <w:rsid w:val="00B36C0D"/>
    <w:rsid w:val="00B377DE"/>
    <w:rsid w:val="00B37A7B"/>
    <w:rsid w:val="00B417B4"/>
    <w:rsid w:val="00B421C3"/>
    <w:rsid w:val="00B4471A"/>
    <w:rsid w:val="00B4695A"/>
    <w:rsid w:val="00B47861"/>
    <w:rsid w:val="00B47E8F"/>
    <w:rsid w:val="00B5222E"/>
    <w:rsid w:val="00B5245B"/>
    <w:rsid w:val="00B536B4"/>
    <w:rsid w:val="00B540C2"/>
    <w:rsid w:val="00B568E3"/>
    <w:rsid w:val="00B56BA8"/>
    <w:rsid w:val="00B5746F"/>
    <w:rsid w:val="00B6099C"/>
    <w:rsid w:val="00B61B8E"/>
    <w:rsid w:val="00B62B65"/>
    <w:rsid w:val="00B635AC"/>
    <w:rsid w:val="00B643D8"/>
    <w:rsid w:val="00B65C14"/>
    <w:rsid w:val="00B66281"/>
    <w:rsid w:val="00B724B7"/>
    <w:rsid w:val="00B726D3"/>
    <w:rsid w:val="00B77334"/>
    <w:rsid w:val="00B822C4"/>
    <w:rsid w:val="00B84904"/>
    <w:rsid w:val="00B84AAE"/>
    <w:rsid w:val="00B8500A"/>
    <w:rsid w:val="00B85518"/>
    <w:rsid w:val="00B8642B"/>
    <w:rsid w:val="00B86756"/>
    <w:rsid w:val="00B87D10"/>
    <w:rsid w:val="00B9275A"/>
    <w:rsid w:val="00B932B4"/>
    <w:rsid w:val="00B9353F"/>
    <w:rsid w:val="00B94792"/>
    <w:rsid w:val="00B95954"/>
    <w:rsid w:val="00BA0390"/>
    <w:rsid w:val="00BA4DA2"/>
    <w:rsid w:val="00BA7042"/>
    <w:rsid w:val="00BB1D0B"/>
    <w:rsid w:val="00BB1F9C"/>
    <w:rsid w:val="00BB25EA"/>
    <w:rsid w:val="00BB2940"/>
    <w:rsid w:val="00BB2E42"/>
    <w:rsid w:val="00BB45ED"/>
    <w:rsid w:val="00BB5353"/>
    <w:rsid w:val="00BB5484"/>
    <w:rsid w:val="00BB73C0"/>
    <w:rsid w:val="00BC1BE0"/>
    <w:rsid w:val="00BC1EEE"/>
    <w:rsid w:val="00BC29B3"/>
    <w:rsid w:val="00BC3868"/>
    <w:rsid w:val="00BC799E"/>
    <w:rsid w:val="00BD0090"/>
    <w:rsid w:val="00BD0D6D"/>
    <w:rsid w:val="00BD1984"/>
    <w:rsid w:val="00BD2368"/>
    <w:rsid w:val="00BD6226"/>
    <w:rsid w:val="00BD67E7"/>
    <w:rsid w:val="00BD7399"/>
    <w:rsid w:val="00BD79AF"/>
    <w:rsid w:val="00BD7E91"/>
    <w:rsid w:val="00BE0998"/>
    <w:rsid w:val="00BE16DA"/>
    <w:rsid w:val="00BE2255"/>
    <w:rsid w:val="00BE3B2A"/>
    <w:rsid w:val="00BE4E7D"/>
    <w:rsid w:val="00BE5EC7"/>
    <w:rsid w:val="00BE68A5"/>
    <w:rsid w:val="00BE6C48"/>
    <w:rsid w:val="00BE6CBF"/>
    <w:rsid w:val="00BF0067"/>
    <w:rsid w:val="00BF024D"/>
    <w:rsid w:val="00BF0ED8"/>
    <w:rsid w:val="00BF1DFB"/>
    <w:rsid w:val="00BF3993"/>
    <w:rsid w:val="00BF3AFE"/>
    <w:rsid w:val="00BF3B8D"/>
    <w:rsid w:val="00BF540B"/>
    <w:rsid w:val="00BF5A99"/>
    <w:rsid w:val="00BF6E3F"/>
    <w:rsid w:val="00BF78E6"/>
    <w:rsid w:val="00C04018"/>
    <w:rsid w:val="00C0450E"/>
    <w:rsid w:val="00C046C4"/>
    <w:rsid w:val="00C061D3"/>
    <w:rsid w:val="00C07C06"/>
    <w:rsid w:val="00C137D8"/>
    <w:rsid w:val="00C13B04"/>
    <w:rsid w:val="00C15524"/>
    <w:rsid w:val="00C20142"/>
    <w:rsid w:val="00C23771"/>
    <w:rsid w:val="00C30EA9"/>
    <w:rsid w:val="00C326B5"/>
    <w:rsid w:val="00C33BFB"/>
    <w:rsid w:val="00C3456A"/>
    <w:rsid w:val="00C40C48"/>
    <w:rsid w:val="00C41155"/>
    <w:rsid w:val="00C411FA"/>
    <w:rsid w:val="00C41E7D"/>
    <w:rsid w:val="00C41F28"/>
    <w:rsid w:val="00C423EA"/>
    <w:rsid w:val="00C470CA"/>
    <w:rsid w:val="00C475F5"/>
    <w:rsid w:val="00C52C84"/>
    <w:rsid w:val="00C5390A"/>
    <w:rsid w:val="00C5494C"/>
    <w:rsid w:val="00C57532"/>
    <w:rsid w:val="00C578EC"/>
    <w:rsid w:val="00C612D2"/>
    <w:rsid w:val="00C61C50"/>
    <w:rsid w:val="00C63468"/>
    <w:rsid w:val="00C63C01"/>
    <w:rsid w:val="00C65B38"/>
    <w:rsid w:val="00C66B13"/>
    <w:rsid w:val="00C67E14"/>
    <w:rsid w:val="00C7069D"/>
    <w:rsid w:val="00C718B4"/>
    <w:rsid w:val="00C72765"/>
    <w:rsid w:val="00C735B0"/>
    <w:rsid w:val="00C73C16"/>
    <w:rsid w:val="00C73C6A"/>
    <w:rsid w:val="00C75226"/>
    <w:rsid w:val="00C77E18"/>
    <w:rsid w:val="00C80AB7"/>
    <w:rsid w:val="00C830E4"/>
    <w:rsid w:val="00C84E02"/>
    <w:rsid w:val="00C868EB"/>
    <w:rsid w:val="00C90E1B"/>
    <w:rsid w:val="00C91BC4"/>
    <w:rsid w:val="00C929EB"/>
    <w:rsid w:val="00C92B7B"/>
    <w:rsid w:val="00C92F91"/>
    <w:rsid w:val="00C941F1"/>
    <w:rsid w:val="00C96DED"/>
    <w:rsid w:val="00CA14CF"/>
    <w:rsid w:val="00CA2C0E"/>
    <w:rsid w:val="00CA4F53"/>
    <w:rsid w:val="00CB2146"/>
    <w:rsid w:val="00CC040D"/>
    <w:rsid w:val="00CC0E3D"/>
    <w:rsid w:val="00CC3ADE"/>
    <w:rsid w:val="00CC4433"/>
    <w:rsid w:val="00CC4D47"/>
    <w:rsid w:val="00CC65EB"/>
    <w:rsid w:val="00CD525A"/>
    <w:rsid w:val="00CD55DB"/>
    <w:rsid w:val="00CE10EB"/>
    <w:rsid w:val="00CE165B"/>
    <w:rsid w:val="00CE3839"/>
    <w:rsid w:val="00CF024E"/>
    <w:rsid w:val="00CF148A"/>
    <w:rsid w:val="00CF299E"/>
    <w:rsid w:val="00CF33F5"/>
    <w:rsid w:val="00CF5190"/>
    <w:rsid w:val="00CF546A"/>
    <w:rsid w:val="00CF60DF"/>
    <w:rsid w:val="00CF67EF"/>
    <w:rsid w:val="00CF69A7"/>
    <w:rsid w:val="00D01388"/>
    <w:rsid w:val="00D01BCB"/>
    <w:rsid w:val="00D022A1"/>
    <w:rsid w:val="00D046E0"/>
    <w:rsid w:val="00D04EFC"/>
    <w:rsid w:val="00D0535F"/>
    <w:rsid w:val="00D07E9D"/>
    <w:rsid w:val="00D2051D"/>
    <w:rsid w:val="00D20762"/>
    <w:rsid w:val="00D216A1"/>
    <w:rsid w:val="00D22C5B"/>
    <w:rsid w:val="00D246B4"/>
    <w:rsid w:val="00D2476D"/>
    <w:rsid w:val="00D24994"/>
    <w:rsid w:val="00D2629F"/>
    <w:rsid w:val="00D32E38"/>
    <w:rsid w:val="00D40FF3"/>
    <w:rsid w:val="00D413E0"/>
    <w:rsid w:val="00D42E8F"/>
    <w:rsid w:val="00D42F45"/>
    <w:rsid w:val="00D433B3"/>
    <w:rsid w:val="00D442A5"/>
    <w:rsid w:val="00D445BB"/>
    <w:rsid w:val="00D4647A"/>
    <w:rsid w:val="00D53388"/>
    <w:rsid w:val="00D54828"/>
    <w:rsid w:val="00D55C17"/>
    <w:rsid w:val="00D56B56"/>
    <w:rsid w:val="00D60BE7"/>
    <w:rsid w:val="00D62366"/>
    <w:rsid w:val="00D6724E"/>
    <w:rsid w:val="00D7087B"/>
    <w:rsid w:val="00D715CB"/>
    <w:rsid w:val="00D71695"/>
    <w:rsid w:val="00D72A7A"/>
    <w:rsid w:val="00D74229"/>
    <w:rsid w:val="00D74853"/>
    <w:rsid w:val="00D75105"/>
    <w:rsid w:val="00D75207"/>
    <w:rsid w:val="00D77E9E"/>
    <w:rsid w:val="00D81226"/>
    <w:rsid w:val="00D8413D"/>
    <w:rsid w:val="00D84CE1"/>
    <w:rsid w:val="00D85A9E"/>
    <w:rsid w:val="00D85E76"/>
    <w:rsid w:val="00D8752E"/>
    <w:rsid w:val="00D87D19"/>
    <w:rsid w:val="00D87EDA"/>
    <w:rsid w:val="00D9063A"/>
    <w:rsid w:val="00D91549"/>
    <w:rsid w:val="00D91F1F"/>
    <w:rsid w:val="00D91F4F"/>
    <w:rsid w:val="00D92882"/>
    <w:rsid w:val="00D94B7A"/>
    <w:rsid w:val="00D965D1"/>
    <w:rsid w:val="00D97350"/>
    <w:rsid w:val="00D97415"/>
    <w:rsid w:val="00DA0FBC"/>
    <w:rsid w:val="00DA1B74"/>
    <w:rsid w:val="00DA2FEC"/>
    <w:rsid w:val="00DA38C8"/>
    <w:rsid w:val="00DA3E5E"/>
    <w:rsid w:val="00DA4105"/>
    <w:rsid w:val="00DA518E"/>
    <w:rsid w:val="00DA7801"/>
    <w:rsid w:val="00DB07DC"/>
    <w:rsid w:val="00DB162D"/>
    <w:rsid w:val="00DB3867"/>
    <w:rsid w:val="00DC03B7"/>
    <w:rsid w:val="00DC0F82"/>
    <w:rsid w:val="00DC5630"/>
    <w:rsid w:val="00DC6412"/>
    <w:rsid w:val="00DC64B6"/>
    <w:rsid w:val="00DD1146"/>
    <w:rsid w:val="00DD2C8C"/>
    <w:rsid w:val="00DD323F"/>
    <w:rsid w:val="00DD41E4"/>
    <w:rsid w:val="00DD5948"/>
    <w:rsid w:val="00DD60FC"/>
    <w:rsid w:val="00DD75A0"/>
    <w:rsid w:val="00DD78B9"/>
    <w:rsid w:val="00DE07A1"/>
    <w:rsid w:val="00DE1B53"/>
    <w:rsid w:val="00DE1CDC"/>
    <w:rsid w:val="00DE4076"/>
    <w:rsid w:val="00DE54A4"/>
    <w:rsid w:val="00DE6BC2"/>
    <w:rsid w:val="00DE6FF9"/>
    <w:rsid w:val="00DE7D4B"/>
    <w:rsid w:val="00DF027B"/>
    <w:rsid w:val="00DF0A03"/>
    <w:rsid w:val="00DF0B69"/>
    <w:rsid w:val="00DF175E"/>
    <w:rsid w:val="00DF2879"/>
    <w:rsid w:val="00DF417E"/>
    <w:rsid w:val="00DF443D"/>
    <w:rsid w:val="00DF5136"/>
    <w:rsid w:val="00DF52D8"/>
    <w:rsid w:val="00E00F3C"/>
    <w:rsid w:val="00E01BE7"/>
    <w:rsid w:val="00E0253E"/>
    <w:rsid w:val="00E0263B"/>
    <w:rsid w:val="00E02C12"/>
    <w:rsid w:val="00E0712E"/>
    <w:rsid w:val="00E073E4"/>
    <w:rsid w:val="00E117C7"/>
    <w:rsid w:val="00E13CE1"/>
    <w:rsid w:val="00E13E43"/>
    <w:rsid w:val="00E168EF"/>
    <w:rsid w:val="00E17F41"/>
    <w:rsid w:val="00E2466C"/>
    <w:rsid w:val="00E26588"/>
    <w:rsid w:val="00E27128"/>
    <w:rsid w:val="00E3173D"/>
    <w:rsid w:val="00E34F8B"/>
    <w:rsid w:val="00E36420"/>
    <w:rsid w:val="00E36FCB"/>
    <w:rsid w:val="00E3783F"/>
    <w:rsid w:val="00E40846"/>
    <w:rsid w:val="00E41A76"/>
    <w:rsid w:val="00E42BBE"/>
    <w:rsid w:val="00E46FE9"/>
    <w:rsid w:val="00E5042A"/>
    <w:rsid w:val="00E5048D"/>
    <w:rsid w:val="00E52FEE"/>
    <w:rsid w:val="00E54E77"/>
    <w:rsid w:val="00E55CCE"/>
    <w:rsid w:val="00E56A90"/>
    <w:rsid w:val="00E57444"/>
    <w:rsid w:val="00E577B9"/>
    <w:rsid w:val="00E57DC2"/>
    <w:rsid w:val="00E605AB"/>
    <w:rsid w:val="00E618F3"/>
    <w:rsid w:val="00E61B30"/>
    <w:rsid w:val="00E62F23"/>
    <w:rsid w:val="00E63014"/>
    <w:rsid w:val="00E70625"/>
    <w:rsid w:val="00E72A4F"/>
    <w:rsid w:val="00E744B2"/>
    <w:rsid w:val="00E754BA"/>
    <w:rsid w:val="00E76F3D"/>
    <w:rsid w:val="00E816A9"/>
    <w:rsid w:val="00E82D36"/>
    <w:rsid w:val="00E8580F"/>
    <w:rsid w:val="00E860C2"/>
    <w:rsid w:val="00E86EAF"/>
    <w:rsid w:val="00E87332"/>
    <w:rsid w:val="00E90C0E"/>
    <w:rsid w:val="00E91599"/>
    <w:rsid w:val="00E920B8"/>
    <w:rsid w:val="00E925EF"/>
    <w:rsid w:val="00E9470D"/>
    <w:rsid w:val="00E95114"/>
    <w:rsid w:val="00E95E33"/>
    <w:rsid w:val="00E977E0"/>
    <w:rsid w:val="00E97915"/>
    <w:rsid w:val="00E97F52"/>
    <w:rsid w:val="00EA01FA"/>
    <w:rsid w:val="00EA05F2"/>
    <w:rsid w:val="00EA12E6"/>
    <w:rsid w:val="00EA16CA"/>
    <w:rsid w:val="00EA1903"/>
    <w:rsid w:val="00EA1E4A"/>
    <w:rsid w:val="00EA22B8"/>
    <w:rsid w:val="00EA312A"/>
    <w:rsid w:val="00EA3FA2"/>
    <w:rsid w:val="00EA67A5"/>
    <w:rsid w:val="00EA6E88"/>
    <w:rsid w:val="00EA70F5"/>
    <w:rsid w:val="00EA734C"/>
    <w:rsid w:val="00EA7D83"/>
    <w:rsid w:val="00EB23AC"/>
    <w:rsid w:val="00EB2780"/>
    <w:rsid w:val="00EB4638"/>
    <w:rsid w:val="00EB50DF"/>
    <w:rsid w:val="00EB51F5"/>
    <w:rsid w:val="00EB611E"/>
    <w:rsid w:val="00EC6281"/>
    <w:rsid w:val="00ED1343"/>
    <w:rsid w:val="00ED20DD"/>
    <w:rsid w:val="00ED450D"/>
    <w:rsid w:val="00ED49D1"/>
    <w:rsid w:val="00ED5CCD"/>
    <w:rsid w:val="00ED617B"/>
    <w:rsid w:val="00ED7C49"/>
    <w:rsid w:val="00EE12FA"/>
    <w:rsid w:val="00EE1337"/>
    <w:rsid w:val="00EE2DAE"/>
    <w:rsid w:val="00EF1AA5"/>
    <w:rsid w:val="00EF3BEB"/>
    <w:rsid w:val="00EF73C9"/>
    <w:rsid w:val="00F00304"/>
    <w:rsid w:val="00F013ED"/>
    <w:rsid w:val="00F02C56"/>
    <w:rsid w:val="00F034EB"/>
    <w:rsid w:val="00F0375F"/>
    <w:rsid w:val="00F048AC"/>
    <w:rsid w:val="00F05B5B"/>
    <w:rsid w:val="00F05C7E"/>
    <w:rsid w:val="00F06378"/>
    <w:rsid w:val="00F071F6"/>
    <w:rsid w:val="00F07802"/>
    <w:rsid w:val="00F10212"/>
    <w:rsid w:val="00F108D5"/>
    <w:rsid w:val="00F11DE3"/>
    <w:rsid w:val="00F133EC"/>
    <w:rsid w:val="00F143F1"/>
    <w:rsid w:val="00F172D4"/>
    <w:rsid w:val="00F17AC5"/>
    <w:rsid w:val="00F25D29"/>
    <w:rsid w:val="00F264BB"/>
    <w:rsid w:val="00F2708B"/>
    <w:rsid w:val="00F30209"/>
    <w:rsid w:val="00F34662"/>
    <w:rsid w:val="00F34A11"/>
    <w:rsid w:val="00F42FA4"/>
    <w:rsid w:val="00F43F4F"/>
    <w:rsid w:val="00F50D3E"/>
    <w:rsid w:val="00F5123B"/>
    <w:rsid w:val="00F51354"/>
    <w:rsid w:val="00F518C9"/>
    <w:rsid w:val="00F52C99"/>
    <w:rsid w:val="00F56065"/>
    <w:rsid w:val="00F57280"/>
    <w:rsid w:val="00F62787"/>
    <w:rsid w:val="00F63213"/>
    <w:rsid w:val="00F6578A"/>
    <w:rsid w:val="00F673E4"/>
    <w:rsid w:val="00F676FB"/>
    <w:rsid w:val="00F70C9C"/>
    <w:rsid w:val="00F73269"/>
    <w:rsid w:val="00F73EDD"/>
    <w:rsid w:val="00F74C55"/>
    <w:rsid w:val="00F7601A"/>
    <w:rsid w:val="00F760B7"/>
    <w:rsid w:val="00F77BA1"/>
    <w:rsid w:val="00F77D68"/>
    <w:rsid w:val="00F77ED1"/>
    <w:rsid w:val="00F80119"/>
    <w:rsid w:val="00F801ED"/>
    <w:rsid w:val="00F810C2"/>
    <w:rsid w:val="00F816F1"/>
    <w:rsid w:val="00F82142"/>
    <w:rsid w:val="00F82336"/>
    <w:rsid w:val="00F824C1"/>
    <w:rsid w:val="00F83E01"/>
    <w:rsid w:val="00F85A3D"/>
    <w:rsid w:val="00F87520"/>
    <w:rsid w:val="00F90F71"/>
    <w:rsid w:val="00F918E2"/>
    <w:rsid w:val="00F920B1"/>
    <w:rsid w:val="00F92472"/>
    <w:rsid w:val="00F93EFE"/>
    <w:rsid w:val="00F953E2"/>
    <w:rsid w:val="00F95E25"/>
    <w:rsid w:val="00F96E62"/>
    <w:rsid w:val="00FA0433"/>
    <w:rsid w:val="00FA131F"/>
    <w:rsid w:val="00FA186C"/>
    <w:rsid w:val="00FA5077"/>
    <w:rsid w:val="00FA5DE5"/>
    <w:rsid w:val="00FA69F3"/>
    <w:rsid w:val="00FA7161"/>
    <w:rsid w:val="00FA7D6D"/>
    <w:rsid w:val="00FB23FF"/>
    <w:rsid w:val="00FB2894"/>
    <w:rsid w:val="00FB2AB4"/>
    <w:rsid w:val="00FB3215"/>
    <w:rsid w:val="00FB4EEF"/>
    <w:rsid w:val="00FB6559"/>
    <w:rsid w:val="00FB6F9A"/>
    <w:rsid w:val="00FB7B2D"/>
    <w:rsid w:val="00FC20B8"/>
    <w:rsid w:val="00FC5048"/>
    <w:rsid w:val="00FC552E"/>
    <w:rsid w:val="00FC6707"/>
    <w:rsid w:val="00FC69F9"/>
    <w:rsid w:val="00FC6EFC"/>
    <w:rsid w:val="00FD0317"/>
    <w:rsid w:val="00FD1B8F"/>
    <w:rsid w:val="00FD2B1C"/>
    <w:rsid w:val="00FD7512"/>
    <w:rsid w:val="00FD7AC1"/>
    <w:rsid w:val="00FE307F"/>
    <w:rsid w:val="00FE5CD3"/>
    <w:rsid w:val="00FE5DE0"/>
    <w:rsid w:val="00FE7D4E"/>
    <w:rsid w:val="00FF0BF2"/>
    <w:rsid w:val="00FF401B"/>
    <w:rsid w:val="00FF46E7"/>
    <w:rsid w:val="00FF51B4"/>
    <w:rsid w:val="00FF52FE"/>
    <w:rsid w:val="00FF7EB9"/>
    <w:rsid w:val="080E3C59"/>
    <w:rsid w:val="11BAD1D3"/>
    <w:rsid w:val="13A1393D"/>
    <w:rsid w:val="16F82449"/>
    <w:rsid w:val="1F3A0B4E"/>
    <w:rsid w:val="3E6875D4"/>
    <w:rsid w:val="4AC337D0"/>
    <w:rsid w:val="528B9CC4"/>
    <w:rsid w:val="68C6A19A"/>
    <w:rsid w:val="6E8D651F"/>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6c1b2"/>
    </o:shapedefaults>
    <o:shapelayout v:ext="edit">
      <o:idmap v:ext="edit" data="2"/>
    </o:shapelayout>
  </w:shapeDefaults>
  <w:decimalSymbol w:val="."/>
  <w:listSeparator w:val=","/>
  <w14:docId w14:val="5DD22AC8"/>
  <w15:docId w15:val="{9D05E2EC-212E-437D-A5C5-EED485AD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69"/>
    <w:pPr>
      <w:spacing w:before="120" w:after="120" w:line="276" w:lineRule="auto"/>
    </w:pPr>
    <w:rPr>
      <w:rFonts w:ascii="Arial" w:hAnsi="Arial"/>
      <w:sz w:val="22"/>
      <w:szCs w:val="24"/>
    </w:rPr>
  </w:style>
  <w:style w:type="paragraph" w:styleId="Heading1">
    <w:name w:val="heading 1"/>
    <w:basedOn w:val="Head1"/>
    <w:next w:val="Normal"/>
    <w:link w:val="Heading1Char"/>
    <w:uiPriority w:val="9"/>
    <w:qFormat/>
    <w:rsid w:val="00203B68"/>
    <w:pPr>
      <w:pageBreakBefore/>
      <w:spacing w:after="120"/>
      <w:ind w:left="0" w:firstLine="0"/>
    </w:pPr>
    <w:rPr>
      <w:bCs w:val="0"/>
      <w:caps w:val="0"/>
      <w:color w:val="04545D"/>
    </w:rPr>
  </w:style>
  <w:style w:type="paragraph" w:styleId="Heading2">
    <w:name w:val="heading 2"/>
    <w:basedOn w:val="Head2"/>
    <w:next w:val="Normal"/>
    <w:link w:val="Heading2Char"/>
    <w:uiPriority w:val="9"/>
    <w:qFormat/>
    <w:rsid w:val="00D20762"/>
    <w:pPr>
      <w:numPr>
        <w:ilvl w:val="0"/>
        <w:numId w:val="0"/>
      </w:numPr>
      <w:spacing w:before="440" w:after="220"/>
      <w:outlineLvl w:val="1"/>
    </w:pPr>
    <w:rPr>
      <w:bCs w:val="0"/>
      <w:iCs/>
      <w:caps w:val="0"/>
      <w:color w:val="0E8387"/>
      <w:szCs w:val="28"/>
    </w:rPr>
  </w:style>
  <w:style w:type="paragraph" w:styleId="Heading3">
    <w:name w:val="heading 3"/>
    <w:basedOn w:val="Head3"/>
    <w:next w:val="Maintext"/>
    <w:uiPriority w:val="9"/>
    <w:qFormat/>
    <w:rsid w:val="003A64AF"/>
    <w:rPr>
      <w:bCs/>
      <w:szCs w:val="26"/>
    </w:rPr>
  </w:style>
  <w:style w:type="paragraph" w:styleId="Heading4">
    <w:name w:val="heading 4"/>
    <w:basedOn w:val="Head4"/>
    <w:next w:val="Normal"/>
    <w:link w:val="Heading4Char"/>
    <w:uiPriority w:val="9"/>
    <w:qFormat/>
    <w:rsid w:val="003A64AF"/>
  </w:style>
  <w:style w:type="paragraph" w:styleId="Heading5">
    <w:name w:val="heading 5"/>
    <w:aliases w:val="Block Label,h5,5,l5,Head5,Level 5,Atty Info 3,Level 51,not set up (5)"/>
    <w:basedOn w:val="Normal"/>
    <w:next w:val="Normal"/>
    <w:uiPriority w:val="9"/>
    <w:qFormat/>
    <w:rsid w:val="0091416E"/>
    <w:pPr>
      <w:spacing w:before="240" w:after="60"/>
      <w:outlineLvl w:val="4"/>
    </w:pPr>
    <w:rPr>
      <w:b/>
      <w:bCs/>
      <w:i/>
      <w:iCs/>
      <w:sz w:val="26"/>
      <w:szCs w:val="26"/>
    </w:rPr>
  </w:style>
  <w:style w:type="paragraph" w:styleId="Heading6">
    <w:name w:val="heading 6"/>
    <w:basedOn w:val="Normal"/>
    <w:next w:val="Normal"/>
    <w:uiPriority w:val="9"/>
    <w:qFormat/>
    <w:rsid w:val="0091416E"/>
    <w:pPr>
      <w:spacing w:before="240" w:after="60"/>
      <w:outlineLvl w:val="5"/>
    </w:pPr>
    <w:rPr>
      <w:rFonts w:ascii="Times New Roman" w:hAnsi="Times New Roman"/>
      <w:b/>
      <w:bCs/>
      <w:szCs w:val="22"/>
    </w:rPr>
  </w:style>
  <w:style w:type="paragraph" w:styleId="Heading7">
    <w:name w:val="heading 7"/>
    <w:basedOn w:val="Normal"/>
    <w:next w:val="Normal"/>
    <w:uiPriority w:val="9"/>
    <w:qFormat/>
    <w:rsid w:val="0091416E"/>
    <w:pPr>
      <w:spacing w:before="240" w:after="60"/>
      <w:outlineLvl w:val="6"/>
    </w:pPr>
    <w:rPr>
      <w:rFonts w:ascii="Times New Roman" w:hAnsi="Times New Roman"/>
      <w:sz w:val="24"/>
    </w:rPr>
  </w:style>
  <w:style w:type="paragraph" w:styleId="Heading8">
    <w:name w:val="heading 8"/>
    <w:basedOn w:val="Normal"/>
    <w:next w:val="Normal"/>
    <w:uiPriority w:val="9"/>
    <w:qFormat/>
    <w:rsid w:val="0091416E"/>
    <w:pPr>
      <w:spacing w:before="240" w:after="60"/>
      <w:outlineLvl w:val="7"/>
    </w:pPr>
    <w:rPr>
      <w:rFonts w:ascii="Times New Roman" w:hAnsi="Times New Roman"/>
      <w:i/>
      <w:iCs/>
      <w:sz w:val="24"/>
    </w:rPr>
  </w:style>
  <w:style w:type="paragraph" w:styleId="Heading9">
    <w:name w:val="heading 9"/>
    <w:basedOn w:val="Normal"/>
    <w:next w:val="Normal"/>
    <w:uiPriority w:val="9"/>
    <w:qFormat/>
    <w:rsid w:val="0091416E"/>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 Item"/>
    <w:basedOn w:val="Normal"/>
    <w:link w:val="AgendaItemChar"/>
    <w:semiHidden/>
    <w:rsid w:val="00BD1984"/>
  </w:style>
  <w:style w:type="table" w:styleId="TableGrid">
    <w:name w:val="Table Grid"/>
    <w:basedOn w:val="TableNormal"/>
    <w:uiPriority w:val="39"/>
    <w:rsid w:val="00BD1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TOTable">
    <w:name w:val="ATOTable"/>
    <w:basedOn w:val="TableGrid"/>
    <w:rsid w:val="00BD1984"/>
    <w:pPr>
      <w:spacing w:before="60" w:after="60"/>
    </w:pPr>
    <w:tblPr>
      <w:tblCellMar>
        <w:left w:w="170" w:type="dxa"/>
        <w:right w:w="170" w:type="dxa"/>
      </w:tblCellMar>
    </w:tblPr>
  </w:style>
  <w:style w:type="paragraph" w:styleId="BalloonText">
    <w:name w:val="Balloon Text"/>
    <w:basedOn w:val="Normal"/>
    <w:semiHidden/>
    <w:rsid w:val="00BD1984"/>
    <w:rPr>
      <w:rFonts w:ascii="Tahoma" w:hAnsi="Tahoma" w:cs="Tahoma"/>
      <w:sz w:val="16"/>
      <w:szCs w:val="16"/>
    </w:rPr>
  </w:style>
  <w:style w:type="paragraph" w:customStyle="1" w:styleId="bannertop">
    <w:name w:val="bannertop"/>
    <w:basedOn w:val="Normal"/>
    <w:link w:val="bannertopChar"/>
    <w:semiHidden/>
    <w:rsid w:val="00BD1984"/>
    <w:pPr>
      <w:tabs>
        <w:tab w:val="left" w:pos="2586"/>
        <w:tab w:val="left" w:pos="5279"/>
        <w:tab w:val="left" w:pos="7405"/>
      </w:tabs>
      <w:spacing w:before="113"/>
      <w:ind w:left="60" w:right="56"/>
    </w:pPr>
    <w:rPr>
      <w:rFonts w:cs="Arial"/>
      <w:caps/>
      <w:sz w:val="18"/>
      <w:szCs w:val="18"/>
    </w:rPr>
  </w:style>
  <w:style w:type="character" w:customStyle="1" w:styleId="bannertopChar">
    <w:name w:val="bannertop Char"/>
    <w:basedOn w:val="DefaultParagraphFont"/>
    <w:link w:val="bannertop"/>
    <w:rsid w:val="00BD1984"/>
    <w:rPr>
      <w:rFonts w:ascii="Arial" w:hAnsi="Arial" w:cs="Arial"/>
      <w:caps/>
      <w:sz w:val="18"/>
      <w:szCs w:val="18"/>
      <w:lang w:val="en-AU" w:eastAsia="en-AU" w:bidi="ar-SA"/>
    </w:rPr>
  </w:style>
  <w:style w:type="paragraph" w:customStyle="1" w:styleId="bannertop2">
    <w:name w:val="bannertop2"/>
    <w:basedOn w:val="bannertop"/>
    <w:link w:val="bannertop2Char"/>
    <w:semiHidden/>
    <w:rsid w:val="00BD1984"/>
    <w:rPr>
      <w:sz w:val="32"/>
      <w:szCs w:val="32"/>
    </w:rPr>
  </w:style>
  <w:style w:type="character" w:customStyle="1" w:styleId="bannertop2Char">
    <w:name w:val="bannertop2 Char"/>
    <w:basedOn w:val="bannertopChar"/>
    <w:link w:val="bannertop2"/>
    <w:rsid w:val="00BD1984"/>
    <w:rPr>
      <w:rFonts w:ascii="Arial" w:hAnsi="Arial" w:cs="Arial"/>
      <w:caps/>
      <w:sz w:val="32"/>
      <w:szCs w:val="32"/>
      <w:lang w:val="en-AU" w:eastAsia="en-AU" w:bidi="ar-SA"/>
    </w:rPr>
  </w:style>
  <w:style w:type="paragraph" w:customStyle="1" w:styleId="Bannertop3">
    <w:name w:val="Bannertop3"/>
    <w:basedOn w:val="bannertop"/>
    <w:semiHidden/>
    <w:rsid w:val="00BD1984"/>
    <w:pPr>
      <w:spacing w:before="0" w:after="113"/>
    </w:pPr>
    <w:rPr>
      <w:sz w:val="15"/>
      <w:szCs w:val="20"/>
    </w:rPr>
  </w:style>
  <w:style w:type="paragraph" w:customStyle="1" w:styleId="ListText">
    <w:name w:val="List Text"/>
    <w:basedOn w:val="Normal"/>
    <w:rsid w:val="00BD1984"/>
    <w:pPr>
      <w:spacing w:before="60" w:after="60"/>
    </w:pPr>
  </w:style>
  <w:style w:type="paragraph" w:customStyle="1" w:styleId="Bullet1">
    <w:name w:val="Bullet 1"/>
    <w:basedOn w:val="ListText"/>
    <w:rsid w:val="003A64AF"/>
    <w:pPr>
      <w:numPr>
        <w:numId w:val="2"/>
      </w:numPr>
    </w:pPr>
  </w:style>
  <w:style w:type="paragraph" w:customStyle="1" w:styleId="Bullet2">
    <w:name w:val="Bullet 2"/>
    <w:basedOn w:val="ListText"/>
    <w:rsid w:val="003A64AF"/>
    <w:pPr>
      <w:numPr>
        <w:ilvl w:val="1"/>
        <w:numId w:val="2"/>
      </w:numPr>
    </w:pPr>
  </w:style>
  <w:style w:type="character" w:customStyle="1" w:styleId="Classification">
    <w:name w:val="Classification"/>
    <w:basedOn w:val="DefaultParagraphFont"/>
    <w:uiPriority w:val="99"/>
    <w:semiHidden/>
    <w:rsid w:val="00F048AC"/>
    <w:rPr>
      <w:caps/>
      <w:sz w:val="32"/>
      <w:szCs w:val="32"/>
      <w:lang w:val="en-AU"/>
    </w:rPr>
  </w:style>
  <w:style w:type="paragraph" w:customStyle="1" w:styleId="Content">
    <w:name w:val="Content"/>
    <w:basedOn w:val="Normal"/>
    <w:semiHidden/>
    <w:rsid w:val="00BD1984"/>
    <w:pPr>
      <w:spacing w:before="20" w:after="20"/>
    </w:pPr>
    <w:rPr>
      <w:rFonts w:cs="Arial"/>
      <w:sz w:val="20"/>
      <w:szCs w:val="22"/>
    </w:rPr>
  </w:style>
  <w:style w:type="character" w:customStyle="1" w:styleId="DocTypeTitle">
    <w:name w:val="DocTypeTitle"/>
    <w:basedOn w:val="DefaultParagraphFont"/>
    <w:semiHidden/>
    <w:rsid w:val="00BD1984"/>
    <w:rPr>
      <w:sz w:val="36"/>
      <w:szCs w:val="36"/>
    </w:rPr>
  </w:style>
  <w:style w:type="paragraph" w:styleId="DocumentMap">
    <w:name w:val="Document Map"/>
    <w:basedOn w:val="Normal"/>
    <w:semiHidden/>
    <w:rsid w:val="00BD1984"/>
    <w:pPr>
      <w:shd w:val="clear" w:color="auto" w:fill="000080"/>
    </w:pPr>
    <w:rPr>
      <w:rFonts w:ascii="Tahoma" w:hAnsi="Tahoma" w:cs="Tahoma"/>
      <w:sz w:val="20"/>
      <w:szCs w:val="20"/>
    </w:rPr>
  </w:style>
  <w:style w:type="paragraph" w:customStyle="1" w:styleId="FileRefRow">
    <w:name w:val="FileRefRow"/>
    <w:basedOn w:val="Normal"/>
    <w:uiPriority w:val="99"/>
    <w:semiHidden/>
    <w:rsid w:val="00D715CB"/>
    <w:pPr>
      <w:tabs>
        <w:tab w:val="right" w:pos="8250"/>
        <w:tab w:val="right" w:pos="9299"/>
      </w:tabs>
    </w:pPr>
    <w:rPr>
      <w:caps/>
      <w:sz w:val="18"/>
      <w:szCs w:val="18"/>
    </w:rPr>
  </w:style>
  <w:style w:type="paragraph" w:styleId="Footer">
    <w:name w:val="footer"/>
    <w:basedOn w:val="Normal"/>
    <w:link w:val="FooterChar"/>
    <w:uiPriority w:val="99"/>
    <w:rsid w:val="00356DBC"/>
    <w:pPr>
      <w:spacing w:after="100"/>
    </w:pPr>
    <w:rPr>
      <w:rFonts w:cs="Arial"/>
      <w:caps/>
      <w:sz w:val="15"/>
      <w:szCs w:val="15"/>
    </w:rPr>
  </w:style>
  <w:style w:type="paragraph" w:customStyle="1" w:styleId="FooterPortrait">
    <w:name w:val="FooterPortrait"/>
    <w:basedOn w:val="Footer"/>
    <w:uiPriority w:val="99"/>
    <w:semiHidden/>
    <w:rsid w:val="0003621E"/>
    <w:pPr>
      <w:tabs>
        <w:tab w:val="center" w:pos="1021"/>
      </w:tabs>
    </w:pPr>
  </w:style>
  <w:style w:type="paragraph" w:customStyle="1" w:styleId="Head1">
    <w:name w:val="Head 1"/>
    <w:basedOn w:val="Normal"/>
    <w:next w:val="Maintext"/>
    <w:autoRedefine/>
    <w:rsid w:val="00720C92"/>
    <w:pPr>
      <w:keepNext/>
      <w:numPr>
        <w:numId w:val="8"/>
      </w:numPr>
      <w:shd w:val="clear" w:color="auto" w:fill="FFFFFF" w:themeFill="background1"/>
      <w:spacing w:after="220"/>
      <w:ind w:left="357" w:hanging="357"/>
      <w:outlineLvl w:val="0"/>
    </w:pPr>
    <w:rPr>
      <w:rFonts w:cs="Arial"/>
      <w:bCs/>
      <w:caps/>
      <w:color w:val="0F243E" w:themeColor="text2" w:themeShade="80"/>
      <w:kern w:val="36"/>
      <w:sz w:val="56"/>
      <w:szCs w:val="56"/>
    </w:rPr>
  </w:style>
  <w:style w:type="paragraph" w:customStyle="1" w:styleId="Head2">
    <w:name w:val="Head 2"/>
    <w:basedOn w:val="Normal"/>
    <w:next w:val="Maintext"/>
    <w:link w:val="Head2Char"/>
    <w:autoRedefine/>
    <w:rsid w:val="006733F3"/>
    <w:pPr>
      <w:widowControl w:val="0"/>
      <w:numPr>
        <w:ilvl w:val="1"/>
        <w:numId w:val="7"/>
      </w:numPr>
      <w:tabs>
        <w:tab w:val="left" w:pos="6096"/>
      </w:tabs>
      <w:outlineLvl w:val="0"/>
    </w:pPr>
    <w:rPr>
      <w:rFonts w:cs="Arial"/>
      <w:bCs/>
      <w:caps/>
      <w:color w:val="365F91" w:themeColor="accent1" w:themeShade="BF"/>
      <w:kern w:val="36"/>
      <w:sz w:val="42"/>
      <w:szCs w:val="42"/>
    </w:rPr>
  </w:style>
  <w:style w:type="paragraph" w:customStyle="1" w:styleId="Head3">
    <w:name w:val="Head 3"/>
    <w:basedOn w:val="Normal"/>
    <w:next w:val="Maintext"/>
    <w:rsid w:val="00961DEC"/>
    <w:pPr>
      <w:keepNext/>
      <w:spacing w:before="360" w:after="220"/>
      <w:outlineLvl w:val="2"/>
    </w:pPr>
    <w:rPr>
      <w:rFonts w:cs="Arial"/>
      <w:b/>
      <w:sz w:val="24"/>
    </w:rPr>
  </w:style>
  <w:style w:type="paragraph" w:customStyle="1" w:styleId="Head4">
    <w:name w:val="Head 4"/>
    <w:basedOn w:val="Normal"/>
    <w:next w:val="Maintext"/>
    <w:rsid w:val="00845C81"/>
    <w:pPr>
      <w:keepNext/>
      <w:spacing w:before="280" w:after="220"/>
      <w:outlineLvl w:val="3"/>
    </w:pPr>
    <w:rPr>
      <w:rFonts w:cs="Arial"/>
      <w:b/>
      <w:szCs w:val="22"/>
    </w:rPr>
  </w:style>
  <w:style w:type="paragraph" w:styleId="Header">
    <w:name w:val="header"/>
    <w:basedOn w:val="Normal"/>
    <w:link w:val="HeaderChar"/>
    <w:uiPriority w:val="99"/>
    <w:semiHidden/>
    <w:rsid w:val="00BD1984"/>
    <w:rPr>
      <w:rFonts w:cs="Arial"/>
      <w:caps/>
      <w:sz w:val="20"/>
      <w:szCs w:val="20"/>
    </w:rPr>
  </w:style>
  <w:style w:type="paragraph" w:customStyle="1" w:styleId="Label">
    <w:name w:val="Label"/>
    <w:basedOn w:val="Normal"/>
    <w:semiHidden/>
    <w:rsid w:val="00BD1984"/>
    <w:pPr>
      <w:spacing w:before="20" w:after="20"/>
    </w:pPr>
    <w:rPr>
      <w:caps/>
      <w:sz w:val="18"/>
      <w:szCs w:val="18"/>
    </w:rPr>
  </w:style>
  <w:style w:type="paragraph" w:customStyle="1" w:styleId="Maintext">
    <w:name w:val="Main text"/>
    <w:basedOn w:val="Normal"/>
    <w:link w:val="MaintextCharChar"/>
    <w:qFormat/>
    <w:rsid w:val="00032A8E"/>
    <w:pPr>
      <w:spacing w:line="360" w:lineRule="auto"/>
    </w:pPr>
  </w:style>
  <w:style w:type="character" w:customStyle="1" w:styleId="MaintextCharChar">
    <w:name w:val="Main text Char Char"/>
    <w:basedOn w:val="DefaultParagraphFont"/>
    <w:link w:val="Maintext"/>
    <w:rsid w:val="00032A8E"/>
    <w:rPr>
      <w:rFonts w:ascii="Arial" w:hAnsi="Arial"/>
      <w:sz w:val="22"/>
      <w:szCs w:val="24"/>
    </w:rPr>
  </w:style>
  <w:style w:type="paragraph" w:customStyle="1" w:styleId="Number1">
    <w:name w:val="Number 1"/>
    <w:basedOn w:val="ListText"/>
    <w:rsid w:val="003A64AF"/>
    <w:pPr>
      <w:numPr>
        <w:numId w:val="3"/>
      </w:numPr>
    </w:pPr>
  </w:style>
  <w:style w:type="paragraph" w:customStyle="1" w:styleId="Number2">
    <w:name w:val="Number 2"/>
    <w:basedOn w:val="ListText"/>
    <w:rsid w:val="003A64AF"/>
    <w:pPr>
      <w:numPr>
        <w:ilvl w:val="1"/>
        <w:numId w:val="3"/>
      </w:numPr>
    </w:pPr>
  </w:style>
  <w:style w:type="paragraph" w:customStyle="1" w:styleId="TableText">
    <w:name w:val="Table Text"/>
    <w:basedOn w:val="ListText"/>
    <w:link w:val="TableTextChar"/>
    <w:rsid w:val="00BD1984"/>
  </w:style>
  <w:style w:type="paragraph" w:customStyle="1" w:styleId="TitleRow">
    <w:name w:val="Title Row"/>
    <w:basedOn w:val="Normal"/>
    <w:semiHidden/>
    <w:rsid w:val="00BD1984"/>
    <w:rPr>
      <w:b/>
      <w:caps/>
      <w:sz w:val="20"/>
      <w:szCs w:val="20"/>
    </w:rPr>
  </w:style>
  <w:style w:type="paragraph" w:customStyle="1" w:styleId="ReportTitle">
    <w:name w:val="ReportTitle"/>
    <w:basedOn w:val="Normal"/>
    <w:next w:val="ReportDescription"/>
    <w:uiPriority w:val="99"/>
    <w:rsid w:val="00133A98"/>
    <w:pPr>
      <w:spacing w:after="400" w:line="216" w:lineRule="auto"/>
    </w:pPr>
    <w:rPr>
      <w:rFonts w:cs="Tahoma"/>
      <w:sz w:val="120"/>
      <w:szCs w:val="120"/>
    </w:rPr>
  </w:style>
  <w:style w:type="paragraph" w:customStyle="1" w:styleId="ReportDescription">
    <w:name w:val="ReportDescription"/>
    <w:basedOn w:val="Normal"/>
    <w:uiPriority w:val="99"/>
    <w:rsid w:val="003B4142"/>
    <w:rPr>
      <w:sz w:val="32"/>
    </w:rPr>
  </w:style>
  <w:style w:type="character" w:customStyle="1" w:styleId="MaintextChar">
    <w:name w:val="Main text Char"/>
    <w:basedOn w:val="DefaultParagraphFont"/>
    <w:semiHidden/>
    <w:rsid w:val="00404A86"/>
    <w:rPr>
      <w:rFonts w:ascii="Arial" w:hAnsi="Arial" w:cs="Arial"/>
      <w:kern w:val="22"/>
      <w:sz w:val="22"/>
      <w:szCs w:val="22"/>
      <w:lang w:val="en-AU" w:eastAsia="en-AU" w:bidi="ar-SA"/>
    </w:rPr>
  </w:style>
  <w:style w:type="paragraph" w:customStyle="1" w:styleId="HEADAA">
    <w:name w:val="HEAD AA"/>
    <w:basedOn w:val="Normal"/>
    <w:semiHidden/>
    <w:rsid w:val="00404A86"/>
    <w:pPr>
      <w:spacing w:after="220"/>
      <w:ind w:right="57"/>
      <w:outlineLvl w:val="0"/>
    </w:pPr>
    <w:rPr>
      <w:rFonts w:cs="Arial"/>
      <w:caps/>
      <w:kern w:val="36"/>
      <w:sz w:val="36"/>
      <w:szCs w:val="36"/>
    </w:rPr>
  </w:style>
  <w:style w:type="paragraph" w:customStyle="1" w:styleId="HeadCC">
    <w:name w:val="Head CC"/>
    <w:basedOn w:val="Normal"/>
    <w:semiHidden/>
    <w:rsid w:val="00404A86"/>
    <w:pPr>
      <w:spacing w:before="360" w:after="220"/>
      <w:outlineLvl w:val="2"/>
    </w:pPr>
    <w:rPr>
      <w:rFonts w:cs="Arial"/>
      <w:b/>
      <w:sz w:val="24"/>
    </w:rPr>
  </w:style>
  <w:style w:type="paragraph" w:customStyle="1" w:styleId="InstructionText">
    <w:name w:val="InstructionText"/>
    <w:basedOn w:val="Maintext"/>
    <w:semiHidden/>
    <w:rsid w:val="00404A86"/>
    <w:pPr>
      <w:ind w:left="550" w:right="-62" w:hanging="567"/>
    </w:pPr>
    <w:rPr>
      <w:rFonts w:cs="Arial"/>
      <w:kern w:val="22"/>
      <w:szCs w:val="22"/>
    </w:rPr>
  </w:style>
  <w:style w:type="paragraph" w:customStyle="1" w:styleId="Instructionbullet">
    <w:name w:val="Instructionbullet"/>
    <w:basedOn w:val="Normal"/>
    <w:semiHidden/>
    <w:rsid w:val="00404A86"/>
    <w:pPr>
      <w:numPr>
        <w:numId w:val="1"/>
      </w:numPr>
      <w:tabs>
        <w:tab w:val="clear" w:pos="1146"/>
        <w:tab w:val="left" w:pos="-1418"/>
        <w:tab w:val="left" w:pos="896"/>
      </w:tabs>
      <w:spacing w:after="60"/>
      <w:ind w:left="910"/>
    </w:pPr>
    <w:rPr>
      <w:rFonts w:cs="Arial"/>
      <w:szCs w:val="22"/>
    </w:rPr>
  </w:style>
  <w:style w:type="character" w:styleId="PageNumber">
    <w:name w:val="page number"/>
    <w:semiHidden/>
    <w:rsid w:val="00561E38"/>
    <w:rPr>
      <w:sz w:val="15"/>
      <w:szCs w:val="15"/>
    </w:rPr>
  </w:style>
  <w:style w:type="paragraph" w:customStyle="1" w:styleId="Tabletext0">
    <w:name w:val="Table text"/>
    <w:basedOn w:val="Maintext"/>
    <w:link w:val="TabletextChar0"/>
    <w:rsid w:val="00561E38"/>
    <w:pPr>
      <w:tabs>
        <w:tab w:val="left" w:pos="2586"/>
        <w:tab w:val="left" w:pos="5279"/>
        <w:tab w:val="left" w:pos="7405"/>
      </w:tabs>
      <w:spacing w:before="60" w:after="60"/>
      <w:ind w:left="4" w:right="-62"/>
    </w:pPr>
    <w:rPr>
      <w:rFonts w:cs="Arial"/>
      <w:kern w:val="22"/>
      <w:szCs w:val="22"/>
    </w:rPr>
  </w:style>
  <w:style w:type="paragraph" w:styleId="TOC1">
    <w:name w:val="toc 1"/>
    <w:basedOn w:val="Normal"/>
    <w:next w:val="Normal"/>
    <w:autoRedefine/>
    <w:uiPriority w:val="39"/>
    <w:rsid w:val="003B73E1"/>
    <w:pPr>
      <w:tabs>
        <w:tab w:val="left" w:pos="284"/>
        <w:tab w:val="left" w:pos="880"/>
        <w:tab w:val="right" w:leader="dot" w:pos="9299"/>
      </w:tabs>
      <w:spacing w:before="0" w:after="0" w:line="288" w:lineRule="auto"/>
    </w:pPr>
    <w:rPr>
      <w:rFonts w:cs="Arial"/>
      <w:szCs w:val="22"/>
    </w:rPr>
  </w:style>
  <w:style w:type="paragraph" w:styleId="TOC3">
    <w:name w:val="toc 3"/>
    <w:basedOn w:val="Normal"/>
    <w:next w:val="Normal"/>
    <w:link w:val="TOC3Char"/>
    <w:autoRedefine/>
    <w:uiPriority w:val="39"/>
    <w:rsid w:val="00A437EB"/>
    <w:pPr>
      <w:tabs>
        <w:tab w:val="right" w:leader="dot" w:pos="9299"/>
      </w:tabs>
      <w:ind w:left="440" w:right="15"/>
    </w:pPr>
    <w:rPr>
      <w:rFonts w:cs="Arial"/>
      <w:noProof/>
      <w:sz w:val="20"/>
      <w:szCs w:val="22"/>
    </w:rPr>
  </w:style>
  <w:style w:type="paragraph" w:styleId="TOC2">
    <w:name w:val="toc 2"/>
    <w:basedOn w:val="Normal"/>
    <w:next w:val="Normal"/>
    <w:link w:val="TOC2Char"/>
    <w:autoRedefine/>
    <w:uiPriority w:val="39"/>
    <w:rsid w:val="003B73E1"/>
    <w:pPr>
      <w:tabs>
        <w:tab w:val="right" w:leader="dot" w:pos="9299"/>
      </w:tabs>
      <w:spacing w:before="0" w:after="0" w:line="288" w:lineRule="auto"/>
      <w:ind w:left="340"/>
    </w:pPr>
    <w:rPr>
      <w:rFonts w:cs="Arial"/>
      <w:bCs/>
      <w:szCs w:val="22"/>
    </w:rPr>
  </w:style>
  <w:style w:type="paragraph" w:styleId="TOC4">
    <w:name w:val="toc 4"/>
    <w:basedOn w:val="Normal"/>
    <w:next w:val="Normal"/>
    <w:link w:val="TOC4Char"/>
    <w:autoRedefine/>
    <w:semiHidden/>
    <w:rsid w:val="00A437EB"/>
    <w:pPr>
      <w:tabs>
        <w:tab w:val="right" w:leader="dot" w:pos="9299"/>
      </w:tabs>
      <w:ind w:left="660"/>
    </w:pPr>
    <w:rPr>
      <w:rFonts w:cs="Arial"/>
      <w:sz w:val="20"/>
      <w:szCs w:val="22"/>
    </w:rPr>
  </w:style>
  <w:style w:type="character" w:styleId="Hyperlink">
    <w:name w:val="Hyperlink"/>
    <w:basedOn w:val="DefaultParagraphFont"/>
    <w:uiPriority w:val="99"/>
    <w:rsid w:val="00561E38"/>
    <w:rPr>
      <w:b/>
      <w:noProof/>
      <w:color w:val="0000FF"/>
      <w:u w:val="single"/>
    </w:rPr>
  </w:style>
  <w:style w:type="paragraph" w:customStyle="1" w:styleId="HeadBB">
    <w:name w:val="Head BB"/>
    <w:basedOn w:val="Normal"/>
    <w:semiHidden/>
    <w:rsid w:val="003A64AF"/>
    <w:pPr>
      <w:spacing w:before="440" w:after="220"/>
    </w:pPr>
    <w:rPr>
      <w:rFonts w:cs="Arial"/>
      <w:b/>
      <w:caps/>
      <w:kern w:val="36"/>
      <w:sz w:val="24"/>
    </w:rPr>
  </w:style>
  <w:style w:type="paragraph" w:customStyle="1" w:styleId="VersionHead">
    <w:name w:val="VersionHead"/>
    <w:basedOn w:val="Maintext"/>
    <w:uiPriority w:val="99"/>
    <w:semiHidden/>
    <w:rsid w:val="00561E38"/>
    <w:pPr>
      <w:spacing w:before="240" w:after="80"/>
      <w:ind w:left="32" w:right="-62"/>
    </w:pPr>
    <w:rPr>
      <w:rFonts w:cs="Arial"/>
      <w:kern w:val="22"/>
      <w:szCs w:val="22"/>
    </w:rPr>
  </w:style>
  <w:style w:type="paragraph" w:customStyle="1" w:styleId="Version2">
    <w:name w:val="Version2"/>
    <w:basedOn w:val="Normal"/>
    <w:uiPriority w:val="99"/>
    <w:semiHidden/>
    <w:rsid w:val="00561E38"/>
    <w:pPr>
      <w:spacing w:before="60" w:after="60"/>
      <w:ind w:left="32"/>
    </w:pPr>
    <w:rPr>
      <w:rFonts w:cs="Arial"/>
      <w:szCs w:val="22"/>
    </w:rPr>
  </w:style>
  <w:style w:type="paragraph" w:customStyle="1" w:styleId="VersionHeadA">
    <w:name w:val="VersionHeadA"/>
    <w:basedOn w:val="Maintext"/>
    <w:uiPriority w:val="99"/>
    <w:semiHidden/>
    <w:rsid w:val="00561E38"/>
    <w:pPr>
      <w:ind w:right="-62"/>
    </w:pPr>
    <w:rPr>
      <w:rFonts w:cs="Arial"/>
      <w:kern w:val="22"/>
      <w:sz w:val="36"/>
      <w:szCs w:val="36"/>
    </w:rPr>
  </w:style>
  <w:style w:type="paragraph" w:customStyle="1" w:styleId="VersionHeadTop">
    <w:name w:val="VersionHeadTop"/>
    <w:basedOn w:val="VersionHead"/>
    <w:semiHidden/>
    <w:rsid w:val="00561E38"/>
    <w:pPr>
      <w:spacing w:before="0"/>
    </w:pPr>
  </w:style>
  <w:style w:type="paragraph" w:customStyle="1" w:styleId="Version3">
    <w:name w:val="Version3"/>
    <w:basedOn w:val="Maintext"/>
    <w:semiHidden/>
    <w:rsid w:val="00561E38"/>
    <w:pPr>
      <w:ind w:right="-62" w:firstLine="142"/>
    </w:pPr>
    <w:rPr>
      <w:rFonts w:cs="Arial"/>
      <w:b/>
      <w:kern w:val="22"/>
      <w:sz w:val="24"/>
    </w:rPr>
  </w:style>
  <w:style w:type="numbering" w:styleId="111111">
    <w:name w:val="Outline List 2"/>
    <w:basedOn w:val="NoList"/>
    <w:semiHidden/>
    <w:rsid w:val="0091416E"/>
    <w:pPr>
      <w:numPr>
        <w:numId w:val="4"/>
      </w:numPr>
    </w:pPr>
  </w:style>
  <w:style w:type="numbering" w:styleId="1ai">
    <w:name w:val="Outline List 1"/>
    <w:basedOn w:val="NoList"/>
    <w:semiHidden/>
    <w:rsid w:val="0091416E"/>
    <w:pPr>
      <w:numPr>
        <w:numId w:val="5"/>
      </w:numPr>
    </w:pPr>
  </w:style>
  <w:style w:type="numbering" w:styleId="ArticleSection">
    <w:name w:val="Outline List 3"/>
    <w:basedOn w:val="NoList"/>
    <w:semiHidden/>
    <w:rsid w:val="0091416E"/>
    <w:pPr>
      <w:numPr>
        <w:numId w:val="6"/>
      </w:numPr>
    </w:pPr>
  </w:style>
  <w:style w:type="paragraph" w:customStyle="1" w:styleId="FooterLandscape">
    <w:name w:val="FooterLandscape"/>
    <w:basedOn w:val="Footer"/>
    <w:semiHidden/>
    <w:rsid w:val="00AF6A38"/>
    <w:pPr>
      <w:tabs>
        <w:tab w:val="center" w:pos="3487"/>
      </w:tabs>
    </w:pPr>
  </w:style>
  <w:style w:type="character" w:customStyle="1" w:styleId="TOC2Char">
    <w:name w:val="TOC 2 Char"/>
    <w:basedOn w:val="DefaultParagraphFont"/>
    <w:link w:val="TOC2"/>
    <w:uiPriority w:val="39"/>
    <w:rsid w:val="003B73E1"/>
    <w:rPr>
      <w:rFonts w:ascii="Arial" w:hAnsi="Arial" w:cs="Arial"/>
      <w:bCs/>
      <w:sz w:val="22"/>
      <w:szCs w:val="22"/>
    </w:rPr>
  </w:style>
  <w:style w:type="character" w:customStyle="1" w:styleId="TOC3Char">
    <w:name w:val="TOC 3 Char"/>
    <w:basedOn w:val="DefaultParagraphFont"/>
    <w:link w:val="TOC3"/>
    <w:semiHidden/>
    <w:rsid w:val="00A437EB"/>
    <w:rPr>
      <w:rFonts w:ascii="Arial" w:hAnsi="Arial" w:cs="Arial"/>
      <w:noProof/>
      <w:szCs w:val="22"/>
    </w:rPr>
  </w:style>
  <w:style w:type="character" w:customStyle="1" w:styleId="TOC4Char">
    <w:name w:val="TOC 4 Char"/>
    <w:basedOn w:val="DefaultParagraphFont"/>
    <w:link w:val="TOC4"/>
    <w:semiHidden/>
    <w:rsid w:val="00A437EB"/>
    <w:rPr>
      <w:rFonts w:ascii="Arial" w:hAnsi="Arial" w:cs="Arial"/>
      <w:szCs w:val="22"/>
    </w:rPr>
  </w:style>
  <w:style w:type="table" w:customStyle="1" w:styleId="ATOStructure">
    <w:name w:val="ATOStructure"/>
    <w:basedOn w:val="TableNormal"/>
    <w:semiHidden/>
    <w:rsid w:val="005104AF"/>
    <w:tblPr>
      <w:tblCellMar>
        <w:left w:w="170" w:type="dxa"/>
        <w:right w:w="170" w:type="dxa"/>
      </w:tblCellMar>
    </w:tblPr>
  </w:style>
  <w:style w:type="paragraph" w:customStyle="1" w:styleId="ClassificationFooter">
    <w:name w:val="ClassificationFooter"/>
    <w:basedOn w:val="Normal"/>
    <w:semiHidden/>
    <w:rsid w:val="00F63213"/>
    <w:pPr>
      <w:spacing w:after="80" w:line="320" w:lineRule="exact"/>
    </w:pPr>
    <w:rPr>
      <w:caps/>
      <w:sz w:val="32"/>
      <w:szCs w:val="32"/>
    </w:rPr>
  </w:style>
  <w:style w:type="character" w:customStyle="1" w:styleId="BodyTextChar1">
    <w:name w:val="Body Text Char1"/>
    <w:aliases w:val="Char Char"/>
    <w:link w:val="BodyText"/>
    <w:rsid w:val="00F42FA4"/>
    <w:rPr>
      <w:rFonts w:ascii="Arial" w:hAnsi="Arial"/>
      <w:sz w:val="22"/>
      <w:szCs w:val="24"/>
      <w:lang w:val="en-US" w:eastAsia="en-US" w:bidi="ar-SA"/>
    </w:rPr>
  </w:style>
  <w:style w:type="paragraph" w:styleId="BodyText">
    <w:name w:val="Body Text"/>
    <w:aliases w:val="Char"/>
    <w:basedOn w:val="Normal"/>
    <w:link w:val="BodyTextChar1"/>
    <w:autoRedefine/>
    <w:rsid w:val="005A1B20"/>
    <w:rPr>
      <w:lang w:val="en-US" w:eastAsia="en-US"/>
    </w:rPr>
  </w:style>
  <w:style w:type="character" w:customStyle="1" w:styleId="BodyTextChar">
    <w:name w:val="Body Text Char"/>
    <w:basedOn w:val="DefaultParagraphFont"/>
    <w:rsid w:val="005A1B20"/>
    <w:rPr>
      <w:rFonts w:ascii="Arial" w:hAnsi="Arial"/>
      <w:sz w:val="22"/>
      <w:szCs w:val="24"/>
    </w:rPr>
  </w:style>
  <w:style w:type="paragraph" w:styleId="NormalWeb">
    <w:name w:val="Normal (Web)"/>
    <w:basedOn w:val="Normal"/>
    <w:uiPriority w:val="99"/>
    <w:unhideWhenUsed/>
    <w:rsid w:val="00C07C06"/>
    <w:pPr>
      <w:spacing w:before="100" w:beforeAutospacing="1" w:after="100" w:afterAutospacing="1"/>
    </w:pPr>
    <w:rPr>
      <w:rFonts w:ascii="Times New Roman" w:hAnsi="Times New Roman"/>
      <w:sz w:val="24"/>
    </w:rPr>
  </w:style>
  <w:style w:type="character" w:styleId="HTMLAcronym">
    <w:name w:val="HTML Acronym"/>
    <w:basedOn w:val="DefaultParagraphFont"/>
    <w:uiPriority w:val="99"/>
    <w:unhideWhenUsed/>
    <w:rsid w:val="00C07C06"/>
  </w:style>
  <w:style w:type="character" w:styleId="CommentReference">
    <w:name w:val="annotation reference"/>
    <w:uiPriority w:val="99"/>
    <w:rsid w:val="00DF0A03"/>
    <w:rPr>
      <w:rFonts w:cs="Times New Roman"/>
      <w:sz w:val="16"/>
      <w:szCs w:val="16"/>
    </w:rPr>
  </w:style>
  <w:style w:type="paragraph" w:styleId="CommentText">
    <w:name w:val="annotation text"/>
    <w:basedOn w:val="Normal"/>
    <w:link w:val="CommentTextChar1"/>
    <w:uiPriority w:val="99"/>
    <w:rsid w:val="00DF0A03"/>
    <w:rPr>
      <w:sz w:val="20"/>
      <w:szCs w:val="20"/>
    </w:rPr>
  </w:style>
  <w:style w:type="character" w:customStyle="1" w:styleId="CommentTextChar">
    <w:name w:val="Comment Text Char"/>
    <w:basedOn w:val="DefaultParagraphFont"/>
    <w:uiPriority w:val="99"/>
    <w:rsid w:val="00DF0A03"/>
    <w:rPr>
      <w:rFonts w:ascii="Arial" w:hAnsi="Arial"/>
    </w:rPr>
  </w:style>
  <w:style w:type="character" w:customStyle="1" w:styleId="CommentTextChar1">
    <w:name w:val="Comment Text Char1"/>
    <w:link w:val="CommentText"/>
    <w:uiPriority w:val="99"/>
    <w:locked/>
    <w:rsid w:val="00DF0A03"/>
    <w:rPr>
      <w:rFonts w:ascii="Arial" w:hAnsi="Arial"/>
    </w:rPr>
  </w:style>
  <w:style w:type="character" w:customStyle="1" w:styleId="TabletextChar0">
    <w:name w:val="Table text Char"/>
    <w:link w:val="Tabletext0"/>
    <w:rsid w:val="00DF0A03"/>
    <w:rPr>
      <w:rFonts w:ascii="Arial" w:hAnsi="Arial" w:cs="Arial"/>
      <w:kern w:val="22"/>
      <w:sz w:val="22"/>
      <w:szCs w:val="22"/>
    </w:rPr>
  </w:style>
  <w:style w:type="character" w:styleId="Strong">
    <w:name w:val="Strong"/>
    <w:uiPriority w:val="22"/>
    <w:qFormat/>
    <w:rsid w:val="00DF0A03"/>
    <w:rPr>
      <w:rFonts w:cs="Times New Roman"/>
      <w:b/>
      <w:bCs/>
    </w:rPr>
  </w:style>
  <w:style w:type="paragraph" w:customStyle="1" w:styleId="StyleHeading214ptCustomColorRGB064128Before0pt">
    <w:name w:val="Style Heading 2 + 14 pt Custom Color(RGB(064128)) Before:  0 pt..."/>
    <w:basedOn w:val="Heading2"/>
    <w:rsid w:val="00F801ED"/>
    <w:pPr>
      <w:spacing w:before="240" w:after="120"/>
    </w:pPr>
    <w:rPr>
      <w:rFonts w:cs="Times New Roman"/>
      <w:iCs w:val="0"/>
      <w:color w:val="004080"/>
      <w:sz w:val="28"/>
      <w:szCs w:val="20"/>
      <w14:textFill>
        <w14:solidFill>
          <w14:srgbClr w14:val="004080">
            <w14:lumMod w14:val="75000"/>
          </w14:srgbClr>
        </w14:solidFill>
      </w14:textFill>
    </w:rPr>
  </w:style>
  <w:style w:type="paragraph" w:styleId="BodyText2">
    <w:name w:val="Body Text 2"/>
    <w:basedOn w:val="Normal"/>
    <w:link w:val="BodyText2Char"/>
    <w:rsid w:val="001A6F14"/>
    <w:pPr>
      <w:spacing w:line="480" w:lineRule="auto"/>
    </w:pPr>
  </w:style>
  <w:style w:type="character" w:customStyle="1" w:styleId="BodyText2Char">
    <w:name w:val="Body Text 2 Char"/>
    <w:basedOn w:val="DefaultParagraphFont"/>
    <w:link w:val="BodyText2"/>
    <w:rsid w:val="001A6F14"/>
    <w:rPr>
      <w:rFonts w:ascii="Arial" w:hAnsi="Arial"/>
      <w:sz w:val="22"/>
      <w:szCs w:val="24"/>
    </w:rPr>
  </w:style>
  <w:style w:type="character" w:customStyle="1" w:styleId="Heading1Char">
    <w:name w:val="Heading 1 Char"/>
    <w:link w:val="Heading1"/>
    <w:uiPriority w:val="9"/>
    <w:locked/>
    <w:rsid w:val="00203B68"/>
    <w:rPr>
      <w:rFonts w:ascii="Arial" w:hAnsi="Arial" w:cs="Arial"/>
      <w:color w:val="04545D"/>
      <w:kern w:val="36"/>
      <w:sz w:val="56"/>
      <w:szCs w:val="56"/>
      <w:shd w:val="clear" w:color="auto" w:fill="FFFFFF" w:themeFill="background1"/>
    </w:rPr>
  </w:style>
  <w:style w:type="paragraph" w:customStyle="1" w:styleId="Table-Bullet-Left">
    <w:name w:val="Table-Bullet-Left"/>
    <w:basedOn w:val="Normal"/>
    <w:autoRedefine/>
    <w:rsid w:val="00656CD9"/>
    <w:pPr>
      <w:numPr>
        <w:numId w:val="9"/>
      </w:numPr>
      <w:tabs>
        <w:tab w:val="left" w:pos="170"/>
        <w:tab w:val="num" w:pos="1146"/>
      </w:tabs>
      <w:spacing w:before="60" w:after="60"/>
      <w:ind w:left="170" w:hanging="170"/>
    </w:pPr>
    <w:rPr>
      <w:rFonts w:cs="Arial"/>
      <w:kern w:val="22"/>
      <w:sz w:val="16"/>
      <w:szCs w:val="16"/>
      <w:lang w:bidi="pa-IN"/>
    </w:rPr>
  </w:style>
  <w:style w:type="paragraph" w:styleId="CommentSubject">
    <w:name w:val="annotation subject"/>
    <w:basedOn w:val="CommentText"/>
    <w:next w:val="CommentText"/>
    <w:link w:val="CommentSubjectChar"/>
    <w:rsid w:val="00E920B8"/>
    <w:rPr>
      <w:b/>
      <w:bCs/>
    </w:rPr>
  </w:style>
  <w:style w:type="character" w:customStyle="1" w:styleId="CommentSubjectChar">
    <w:name w:val="Comment Subject Char"/>
    <w:basedOn w:val="CommentTextChar1"/>
    <w:link w:val="CommentSubject"/>
    <w:rsid w:val="00E920B8"/>
    <w:rPr>
      <w:rFonts w:ascii="Arial" w:hAnsi="Arial"/>
      <w:b/>
      <w:bCs/>
    </w:rPr>
  </w:style>
  <w:style w:type="character" w:customStyle="1" w:styleId="Heading4Char">
    <w:name w:val="Heading 4 Char"/>
    <w:basedOn w:val="DefaultParagraphFont"/>
    <w:link w:val="Heading4"/>
    <w:uiPriority w:val="9"/>
    <w:rsid w:val="00A060BB"/>
    <w:rPr>
      <w:rFonts w:ascii="Arial" w:hAnsi="Arial" w:cs="Arial"/>
      <w:b/>
      <w:sz w:val="22"/>
      <w:szCs w:val="22"/>
    </w:rPr>
  </w:style>
  <w:style w:type="paragraph" w:customStyle="1" w:styleId="Default">
    <w:name w:val="Default"/>
    <w:rsid w:val="0010289F"/>
    <w:pPr>
      <w:autoSpaceDE w:val="0"/>
      <w:autoSpaceDN w:val="0"/>
      <w:adjustRightInd w:val="0"/>
    </w:pPr>
    <w:rPr>
      <w:rFonts w:ascii="Arial" w:hAnsi="Arial" w:cs="Arial"/>
      <w:color w:val="000000"/>
      <w:sz w:val="24"/>
      <w:szCs w:val="24"/>
    </w:rPr>
  </w:style>
  <w:style w:type="paragraph" w:styleId="ListParagraph">
    <w:name w:val="List Paragraph"/>
    <w:aliases w:val="Table Dots,List Paragraph1,List Paragraph11,Recommendation"/>
    <w:basedOn w:val="Normal"/>
    <w:link w:val="ListParagraphChar"/>
    <w:uiPriority w:val="34"/>
    <w:qFormat/>
    <w:rsid w:val="00203B68"/>
    <w:pPr>
      <w:spacing w:line="320" w:lineRule="exact"/>
      <w:ind w:left="720"/>
      <w:contextualSpacing/>
    </w:pPr>
  </w:style>
  <w:style w:type="paragraph" w:styleId="Revision">
    <w:name w:val="Revision"/>
    <w:hidden/>
    <w:uiPriority w:val="99"/>
    <w:semiHidden/>
    <w:rsid w:val="00B3467F"/>
    <w:rPr>
      <w:rFonts w:ascii="Arial" w:hAnsi="Arial"/>
      <w:sz w:val="22"/>
      <w:szCs w:val="24"/>
    </w:rPr>
  </w:style>
  <w:style w:type="character" w:customStyle="1" w:styleId="TableTextChar">
    <w:name w:val="Table Text Char"/>
    <w:link w:val="TableText"/>
    <w:rsid w:val="003A529E"/>
    <w:rPr>
      <w:rFonts w:ascii="Arial" w:hAnsi="Arial"/>
      <w:sz w:val="22"/>
      <w:szCs w:val="24"/>
    </w:rPr>
  </w:style>
  <w:style w:type="character" w:styleId="FollowedHyperlink">
    <w:name w:val="FollowedHyperlink"/>
    <w:basedOn w:val="DefaultParagraphFont"/>
    <w:rsid w:val="00C92B7B"/>
    <w:rPr>
      <w:color w:val="800080" w:themeColor="followedHyperlink"/>
      <w:u w:val="single"/>
    </w:rPr>
  </w:style>
  <w:style w:type="paragraph" w:customStyle="1" w:styleId="-subtitle">
    <w:name w:val="-sub title"/>
    <w:basedOn w:val="Heading3"/>
    <w:uiPriority w:val="99"/>
    <w:rsid w:val="00727F08"/>
    <w:pPr>
      <w:spacing w:before="600" w:after="60"/>
      <w:outlineLvl w:val="9"/>
    </w:pPr>
    <w:rPr>
      <w:rFonts w:ascii="Arial Narrow" w:hAnsi="Arial Narrow" w:cs="Times New Roman"/>
      <w:b w:val="0"/>
      <w:bCs w:val="0"/>
      <w:sz w:val="52"/>
      <w:szCs w:val="20"/>
    </w:rPr>
  </w:style>
  <w:style w:type="character" w:customStyle="1" w:styleId="HeaderChar">
    <w:name w:val="Header Char"/>
    <w:link w:val="Header"/>
    <w:uiPriority w:val="99"/>
    <w:semiHidden/>
    <w:locked/>
    <w:rsid w:val="004677DE"/>
    <w:rPr>
      <w:rFonts w:ascii="Arial" w:hAnsi="Arial" w:cs="Arial"/>
      <w:caps/>
    </w:rPr>
  </w:style>
  <w:style w:type="character" w:customStyle="1" w:styleId="FooterChar">
    <w:name w:val="Footer Char"/>
    <w:basedOn w:val="DefaultParagraphFont"/>
    <w:link w:val="Footer"/>
    <w:uiPriority w:val="99"/>
    <w:rsid w:val="00306AE8"/>
    <w:rPr>
      <w:rFonts w:ascii="Arial" w:hAnsi="Arial" w:cs="Arial"/>
      <w:caps/>
      <w:sz w:val="15"/>
      <w:szCs w:val="15"/>
    </w:rPr>
  </w:style>
  <w:style w:type="paragraph" w:styleId="TOC5">
    <w:name w:val="toc 5"/>
    <w:basedOn w:val="Normal"/>
    <w:next w:val="Normal"/>
    <w:autoRedefine/>
    <w:rsid w:val="00A437EB"/>
    <w:pPr>
      <w:spacing w:after="100"/>
      <w:ind w:left="880"/>
    </w:pPr>
  </w:style>
  <w:style w:type="paragraph" w:styleId="Caption">
    <w:name w:val="caption"/>
    <w:basedOn w:val="Normal"/>
    <w:next w:val="Normal"/>
    <w:unhideWhenUsed/>
    <w:qFormat/>
    <w:rsid w:val="00E63014"/>
    <w:rPr>
      <w:b/>
      <w:bCs/>
      <w:szCs w:val="20"/>
    </w:rPr>
  </w:style>
  <w:style w:type="paragraph" w:styleId="BodyTextIndent">
    <w:name w:val="Body Text Indent"/>
    <w:basedOn w:val="Normal"/>
    <w:link w:val="BodyTextIndentChar"/>
    <w:rsid w:val="00321890"/>
    <w:pPr>
      <w:ind w:left="709" w:hanging="709"/>
    </w:pPr>
    <w:rPr>
      <w:sz w:val="20"/>
      <w:szCs w:val="20"/>
    </w:rPr>
  </w:style>
  <w:style w:type="character" w:customStyle="1" w:styleId="BodyTextIndentChar">
    <w:name w:val="Body Text Indent Char"/>
    <w:basedOn w:val="DefaultParagraphFont"/>
    <w:link w:val="BodyTextIndent"/>
    <w:rsid w:val="00321890"/>
    <w:rPr>
      <w:rFonts w:ascii="Arial" w:hAnsi="Arial"/>
    </w:rPr>
  </w:style>
  <w:style w:type="paragraph" w:styleId="TableofFigures">
    <w:name w:val="table of figures"/>
    <w:basedOn w:val="Normal"/>
    <w:next w:val="Normal"/>
    <w:uiPriority w:val="99"/>
    <w:rsid w:val="000B4796"/>
  </w:style>
  <w:style w:type="character" w:customStyle="1" w:styleId="Head2Char">
    <w:name w:val="Head 2 Char"/>
    <w:link w:val="Head2"/>
    <w:locked/>
    <w:rsid w:val="006733F3"/>
    <w:rPr>
      <w:rFonts w:ascii="Arial" w:hAnsi="Arial" w:cs="Arial"/>
      <w:bCs/>
      <w:caps/>
      <w:color w:val="365F91" w:themeColor="accent1" w:themeShade="BF"/>
      <w:kern w:val="36"/>
      <w:sz w:val="42"/>
      <w:szCs w:val="42"/>
    </w:rPr>
  </w:style>
  <w:style w:type="paragraph" w:styleId="NoSpacing">
    <w:name w:val="No Spacing"/>
    <w:uiPriority w:val="1"/>
    <w:qFormat/>
    <w:rsid w:val="00F5123B"/>
    <w:rPr>
      <w:rFonts w:ascii="Arial" w:hAnsi="Arial"/>
      <w:sz w:val="22"/>
      <w:szCs w:val="24"/>
    </w:rPr>
  </w:style>
  <w:style w:type="paragraph" w:customStyle="1" w:styleId="BulletedList">
    <w:name w:val="Bulleted List"/>
    <w:next w:val="Normal"/>
    <w:rsid w:val="000837F7"/>
    <w:pPr>
      <w:widowControl w:val="0"/>
      <w:autoSpaceDE w:val="0"/>
      <w:autoSpaceDN w:val="0"/>
      <w:adjustRightInd w:val="0"/>
      <w:ind w:left="360" w:hanging="360"/>
    </w:pPr>
    <w:rPr>
      <w:color w:val="000000"/>
      <w:shd w:val="clear" w:color="auto" w:fill="FFFFFF"/>
    </w:rPr>
  </w:style>
  <w:style w:type="character" w:customStyle="1" w:styleId="ListParagraphChar">
    <w:name w:val="List Paragraph Char"/>
    <w:aliases w:val="Table Dots Char,List Paragraph1 Char,List Paragraph11 Char,Recommendation Char"/>
    <w:basedOn w:val="DefaultParagraphFont"/>
    <w:link w:val="ListParagraph"/>
    <w:uiPriority w:val="34"/>
    <w:locked/>
    <w:rsid w:val="00203B68"/>
    <w:rPr>
      <w:rFonts w:ascii="Arial" w:hAnsi="Arial"/>
      <w:sz w:val="22"/>
      <w:szCs w:val="24"/>
    </w:rPr>
  </w:style>
  <w:style w:type="character" w:styleId="UnresolvedMention">
    <w:name w:val="Unresolved Mention"/>
    <w:basedOn w:val="DefaultParagraphFont"/>
    <w:uiPriority w:val="99"/>
    <w:semiHidden/>
    <w:unhideWhenUsed/>
    <w:rsid w:val="00840E18"/>
    <w:rPr>
      <w:color w:val="605E5C"/>
      <w:shd w:val="clear" w:color="auto" w:fill="E1DFDD"/>
    </w:rPr>
  </w:style>
  <w:style w:type="paragraph" w:styleId="TOCHeading">
    <w:name w:val="TOC Heading"/>
    <w:basedOn w:val="Heading1"/>
    <w:next w:val="Normal"/>
    <w:uiPriority w:val="39"/>
    <w:unhideWhenUsed/>
    <w:qFormat/>
    <w:rsid w:val="00DF417E"/>
    <w:pPr>
      <w:keepLines/>
      <w:numPr>
        <w:numId w:val="0"/>
      </w:numPr>
      <w:shd w:val="clear" w:color="auto" w:fill="auto"/>
      <w:spacing w:before="240" w:after="0" w:line="259" w:lineRule="auto"/>
      <w:outlineLvl w:val="9"/>
    </w:pPr>
    <w:rPr>
      <w:rFonts w:asciiTheme="majorHAnsi" w:eastAsiaTheme="majorEastAsia" w:hAnsiTheme="majorHAnsi" w:cstheme="majorBidi"/>
      <w:caps/>
      <w:color w:val="365F91" w:themeColor="accent1" w:themeShade="BF"/>
      <w:kern w:val="0"/>
      <w:sz w:val="32"/>
      <w:szCs w:val="32"/>
      <w:lang w:val="en-US" w:eastAsia="en-US"/>
    </w:rPr>
  </w:style>
  <w:style w:type="paragraph" w:customStyle="1" w:styleId="OpeningHeading">
    <w:name w:val="Opening Heading"/>
    <w:basedOn w:val="Normal"/>
    <w:link w:val="OpeningHeadingChar"/>
    <w:qFormat/>
    <w:rsid w:val="00D20762"/>
    <w:pPr>
      <w:keepNext/>
      <w:spacing w:before="480"/>
    </w:pPr>
    <w:rPr>
      <w:rFonts w:eastAsia="Calibri" w:cs="Arial"/>
      <w:color w:val="04545D"/>
      <w:sz w:val="56"/>
      <w:szCs w:val="22"/>
      <w:lang w:eastAsia="en-US"/>
    </w:rPr>
  </w:style>
  <w:style w:type="paragraph" w:styleId="ListBullet">
    <w:name w:val="List Bullet"/>
    <w:basedOn w:val="ListParagraph"/>
    <w:uiPriority w:val="99"/>
    <w:unhideWhenUsed/>
    <w:qFormat/>
    <w:rsid w:val="00303EE4"/>
    <w:pPr>
      <w:numPr>
        <w:numId w:val="105"/>
      </w:numPr>
      <w:tabs>
        <w:tab w:val="num" w:pos="360"/>
      </w:tabs>
      <w:spacing w:before="60" w:after="60"/>
      <w:ind w:left="720" w:firstLine="0"/>
      <w:contextualSpacing w:val="0"/>
    </w:pPr>
    <w:rPr>
      <w:rFonts w:eastAsiaTheme="minorHAnsi" w:cs="Arial"/>
      <w:szCs w:val="22"/>
      <w:lang w:eastAsia="en-US"/>
    </w:rPr>
  </w:style>
  <w:style w:type="character" w:customStyle="1" w:styleId="OpeningHeadingChar">
    <w:name w:val="Opening Heading Char"/>
    <w:basedOn w:val="DefaultParagraphFont"/>
    <w:link w:val="OpeningHeading"/>
    <w:rsid w:val="00D20762"/>
    <w:rPr>
      <w:rFonts w:ascii="Arial" w:eastAsia="Calibri" w:hAnsi="Arial" w:cs="Arial"/>
      <w:color w:val="04545D"/>
      <w:sz w:val="56"/>
      <w:szCs w:val="22"/>
      <w:lang w:eastAsia="en-US"/>
    </w:rPr>
  </w:style>
  <w:style w:type="paragraph" w:customStyle="1" w:styleId="List1">
    <w:name w:val="List 1"/>
    <w:basedOn w:val="ListParagraph"/>
    <w:link w:val="List1Char"/>
    <w:qFormat/>
    <w:rsid w:val="00203B68"/>
    <w:pPr>
      <w:numPr>
        <w:numId w:val="106"/>
      </w:numPr>
      <w:ind w:left="425" w:hanging="425"/>
    </w:pPr>
    <w:rPr>
      <w:bCs/>
    </w:rPr>
  </w:style>
  <w:style w:type="character" w:customStyle="1" w:styleId="Heading2Char">
    <w:name w:val="Heading 2 Char"/>
    <w:basedOn w:val="DefaultParagraphFont"/>
    <w:link w:val="Heading2"/>
    <w:uiPriority w:val="9"/>
    <w:rsid w:val="00203B68"/>
    <w:rPr>
      <w:rFonts w:ascii="Arial" w:hAnsi="Arial" w:cs="Arial"/>
      <w:iCs/>
      <w:color w:val="0E8387"/>
      <w:kern w:val="36"/>
      <w:sz w:val="42"/>
      <w:szCs w:val="28"/>
    </w:rPr>
  </w:style>
  <w:style w:type="character" w:customStyle="1" w:styleId="List1Char">
    <w:name w:val="List 1 Char"/>
    <w:basedOn w:val="ListParagraphChar"/>
    <w:link w:val="List1"/>
    <w:rsid w:val="00203B68"/>
    <w:rPr>
      <w:rFonts w:ascii="Arial" w:hAnsi="Arial"/>
      <w:bCs/>
      <w:sz w:val="22"/>
      <w:szCs w:val="24"/>
    </w:rPr>
  </w:style>
  <w:style w:type="paragraph" w:customStyle="1" w:styleId="Note">
    <w:name w:val="Note"/>
    <w:basedOn w:val="AgendaItem"/>
    <w:link w:val="NoteChar"/>
    <w:qFormat/>
    <w:rsid w:val="008C691B"/>
    <w:pPr>
      <w:keepNext/>
      <w:keepLines/>
      <w:widowControl w:val="0"/>
      <w:spacing w:before="0" w:after="0"/>
      <w:ind w:left="624" w:hanging="624"/>
    </w:pPr>
    <w:rPr>
      <w:szCs w:val="22"/>
    </w:rPr>
  </w:style>
  <w:style w:type="character" w:customStyle="1" w:styleId="AgendaItemChar">
    <w:name w:val="Agenda Item Char"/>
    <w:basedOn w:val="DefaultParagraphFont"/>
    <w:link w:val="AgendaItem"/>
    <w:semiHidden/>
    <w:rsid w:val="008C691B"/>
    <w:rPr>
      <w:rFonts w:ascii="Arial" w:hAnsi="Arial"/>
      <w:sz w:val="22"/>
      <w:szCs w:val="24"/>
    </w:rPr>
  </w:style>
  <w:style w:type="character" w:customStyle="1" w:styleId="NoteChar">
    <w:name w:val="Note Char"/>
    <w:basedOn w:val="AgendaItemChar"/>
    <w:link w:val="Note"/>
    <w:rsid w:val="008C691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83923">
      <w:bodyDiv w:val="1"/>
      <w:marLeft w:val="0"/>
      <w:marRight w:val="0"/>
      <w:marTop w:val="0"/>
      <w:marBottom w:val="0"/>
      <w:divBdr>
        <w:top w:val="none" w:sz="0" w:space="0" w:color="auto"/>
        <w:left w:val="none" w:sz="0" w:space="0" w:color="auto"/>
        <w:bottom w:val="none" w:sz="0" w:space="0" w:color="auto"/>
        <w:right w:val="none" w:sz="0" w:space="0" w:color="auto"/>
      </w:divBdr>
      <w:divsChild>
        <w:div w:id="35468562">
          <w:marLeft w:val="1267"/>
          <w:marRight w:val="0"/>
          <w:marTop w:val="86"/>
          <w:marBottom w:val="0"/>
          <w:divBdr>
            <w:top w:val="none" w:sz="0" w:space="0" w:color="auto"/>
            <w:left w:val="none" w:sz="0" w:space="0" w:color="auto"/>
            <w:bottom w:val="none" w:sz="0" w:space="0" w:color="auto"/>
            <w:right w:val="none" w:sz="0" w:space="0" w:color="auto"/>
          </w:divBdr>
        </w:div>
        <w:div w:id="1470976029">
          <w:marLeft w:val="1267"/>
          <w:marRight w:val="0"/>
          <w:marTop w:val="86"/>
          <w:marBottom w:val="0"/>
          <w:divBdr>
            <w:top w:val="none" w:sz="0" w:space="0" w:color="auto"/>
            <w:left w:val="none" w:sz="0" w:space="0" w:color="auto"/>
            <w:bottom w:val="none" w:sz="0" w:space="0" w:color="auto"/>
            <w:right w:val="none" w:sz="0" w:space="0" w:color="auto"/>
          </w:divBdr>
        </w:div>
      </w:divsChild>
    </w:div>
    <w:div w:id="101843819">
      <w:bodyDiv w:val="1"/>
      <w:marLeft w:val="0"/>
      <w:marRight w:val="0"/>
      <w:marTop w:val="0"/>
      <w:marBottom w:val="0"/>
      <w:divBdr>
        <w:top w:val="none" w:sz="0" w:space="0" w:color="auto"/>
        <w:left w:val="none" w:sz="0" w:space="0" w:color="auto"/>
        <w:bottom w:val="none" w:sz="0" w:space="0" w:color="auto"/>
        <w:right w:val="none" w:sz="0" w:space="0" w:color="auto"/>
      </w:divBdr>
    </w:div>
    <w:div w:id="112749094">
      <w:bodyDiv w:val="1"/>
      <w:marLeft w:val="0"/>
      <w:marRight w:val="0"/>
      <w:marTop w:val="0"/>
      <w:marBottom w:val="0"/>
      <w:divBdr>
        <w:top w:val="none" w:sz="0" w:space="0" w:color="auto"/>
        <w:left w:val="none" w:sz="0" w:space="0" w:color="auto"/>
        <w:bottom w:val="none" w:sz="0" w:space="0" w:color="auto"/>
        <w:right w:val="none" w:sz="0" w:space="0" w:color="auto"/>
      </w:divBdr>
    </w:div>
    <w:div w:id="152450840">
      <w:bodyDiv w:val="1"/>
      <w:marLeft w:val="0"/>
      <w:marRight w:val="0"/>
      <w:marTop w:val="0"/>
      <w:marBottom w:val="0"/>
      <w:divBdr>
        <w:top w:val="none" w:sz="0" w:space="0" w:color="auto"/>
        <w:left w:val="none" w:sz="0" w:space="0" w:color="auto"/>
        <w:bottom w:val="none" w:sz="0" w:space="0" w:color="auto"/>
        <w:right w:val="none" w:sz="0" w:space="0" w:color="auto"/>
      </w:divBdr>
      <w:divsChild>
        <w:div w:id="1607040713">
          <w:marLeft w:val="0"/>
          <w:marRight w:val="0"/>
          <w:marTop w:val="0"/>
          <w:marBottom w:val="0"/>
          <w:divBdr>
            <w:top w:val="none" w:sz="0" w:space="0" w:color="auto"/>
            <w:left w:val="none" w:sz="0" w:space="0" w:color="auto"/>
            <w:bottom w:val="none" w:sz="0" w:space="0" w:color="auto"/>
            <w:right w:val="none" w:sz="0" w:space="0" w:color="auto"/>
          </w:divBdr>
          <w:divsChild>
            <w:div w:id="1144273172">
              <w:marLeft w:val="0"/>
              <w:marRight w:val="0"/>
              <w:marTop w:val="0"/>
              <w:marBottom w:val="0"/>
              <w:divBdr>
                <w:top w:val="none" w:sz="0" w:space="0" w:color="auto"/>
                <w:left w:val="none" w:sz="0" w:space="0" w:color="auto"/>
                <w:bottom w:val="none" w:sz="0" w:space="0" w:color="auto"/>
                <w:right w:val="none" w:sz="0" w:space="0" w:color="auto"/>
              </w:divBdr>
              <w:divsChild>
                <w:div w:id="521937310">
                  <w:marLeft w:val="3840"/>
                  <w:marRight w:val="0"/>
                  <w:marTop w:val="240"/>
                  <w:marBottom w:val="0"/>
                  <w:divBdr>
                    <w:top w:val="none" w:sz="0" w:space="0" w:color="auto"/>
                    <w:left w:val="none" w:sz="0" w:space="0" w:color="auto"/>
                    <w:bottom w:val="none" w:sz="0" w:space="0" w:color="auto"/>
                    <w:right w:val="none" w:sz="0" w:space="0" w:color="auto"/>
                  </w:divBdr>
                  <w:divsChild>
                    <w:div w:id="1001277122">
                      <w:marLeft w:val="0"/>
                      <w:marRight w:val="0"/>
                      <w:marTop w:val="0"/>
                      <w:marBottom w:val="0"/>
                      <w:divBdr>
                        <w:top w:val="none" w:sz="0" w:space="0" w:color="auto"/>
                        <w:left w:val="none" w:sz="0" w:space="0" w:color="auto"/>
                        <w:bottom w:val="none" w:sz="0" w:space="0" w:color="auto"/>
                        <w:right w:val="none" w:sz="0" w:space="0" w:color="auto"/>
                      </w:divBdr>
                      <w:divsChild>
                        <w:div w:id="1308511662">
                          <w:marLeft w:val="0"/>
                          <w:marRight w:val="0"/>
                          <w:marTop w:val="0"/>
                          <w:marBottom w:val="0"/>
                          <w:divBdr>
                            <w:top w:val="none" w:sz="0" w:space="0" w:color="auto"/>
                            <w:left w:val="none" w:sz="0" w:space="0" w:color="auto"/>
                            <w:bottom w:val="none" w:sz="0" w:space="0" w:color="auto"/>
                            <w:right w:val="none" w:sz="0" w:space="0" w:color="auto"/>
                          </w:divBdr>
                          <w:divsChild>
                            <w:div w:id="905843945">
                              <w:marLeft w:val="0"/>
                              <w:marRight w:val="0"/>
                              <w:marTop w:val="0"/>
                              <w:marBottom w:val="0"/>
                              <w:divBdr>
                                <w:top w:val="none" w:sz="0" w:space="0" w:color="auto"/>
                                <w:left w:val="none" w:sz="0" w:space="0" w:color="auto"/>
                                <w:bottom w:val="none" w:sz="0" w:space="0" w:color="auto"/>
                                <w:right w:val="none" w:sz="0" w:space="0" w:color="auto"/>
                              </w:divBdr>
                              <w:divsChild>
                                <w:div w:id="1374573782">
                                  <w:marLeft w:val="0"/>
                                  <w:marRight w:val="0"/>
                                  <w:marTop w:val="0"/>
                                  <w:marBottom w:val="0"/>
                                  <w:divBdr>
                                    <w:top w:val="none" w:sz="0" w:space="0" w:color="auto"/>
                                    <w:left w:val="none" w:sz="0" w:space="0" w:color="auto"/>
                                    <w:bottom w:val="none" w:sz="0" w:space="0" w:color="auto"/>
                                    <w:right w:val="none" w:sz="0" w:space="0" w:color="auto"/>
                                  </w:divBdr>
                                  <w:divsChild>
                                    <w:div w:id="1719083159">
                                      <w:marLeft w:val="0"/>
                                      <w:marRight w:val="0"/>
                                      <w:marTop w:val="0"/>
                                      <w:marBottom w:val="0"/>
                                      <w:divBdr>
                                        <w:top w:val="none" w:sz="0" w:space="0" w:color="auto"/>
                                        <w:left w:val="none" w:sz="0" w:space="0" w:color="auto"/>
                                        <w:bottom w:val="none" w:sz="0" w:space="0" w:color="auto"/>
                                        <w:right w:val="none" w:sz="0" w:space="0" w:color="auto"/>
                                      </w:divBdr>
                                      <w:divsChild>
                                        <w:div w:id="655307332">
                                          <w:marLeft w:val="0"/>
                                          <w:marRight w:val="0"/>
                                          <w:marTop w:val="0"/>
                                          <w:marBottom w:val="0"/>
                                          <w:divBdr>
                                            <w:top w:val="none" w:sz="0" w:space="0" w:color="auto"/>
                                            <w:left w:val="none" w:sz="0" w:space="0" w:color="auto"/>
                                            <w:bottom w:val="none" w:sz="0" w:space="0" w:color="auto"/>
                                            <w:right w:val="none" w:sz="0" w:space="0" w:color="auto"/>
                                          </w:divBdr>
                                          <w:divsChild>
                                            <w:div w:id="113367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505463">
      <w:bodyDiv w:val="1"/>
      <w:marLeft w:val="0"/>
      <w:marRight w:val="0"/>
      <w:marTop w:val="0"/>
      <w:marBottom w:val="0"/>
      <w:divBdr>
        <w:top w:val="none" w:sz="0" w:space="0" w:color="auto"/>
        <w:left w:val="none" w:sz="0" w:space="0" w:color="auto"/>
        <w:bottom w:val="none" w:sz="0" w:space="0" w:color="auto"/>
        <w:right w:val="none" w:sz="0" w:space="0" w:color="auto"/>
      </w:divBdr>
    </w:div>
    <w:div w:id="168251659">
      <w:bodyDiv w:val="1"/>
      <w:marLeft w:val="0"/>
      <w:marRight w:val="0"/>
      <w:marTop w:val="0"/>
      <w:marBottom w:val="0"/>
      <w:divBdr>
        <w:top w:val="none" w:sz="0" w:space="0" w:color="auto"/>
        <w:left w:val="none" w:sz="0" w:space="0" w:color="auto"/>
        <w:bottom w:val="none" w:sz="0" w:space="0" w:color="auto"/>
        <w:right w:val="none" w:sz="0" w:space="0" w:color="auto"/>
      </w:divBdr>
      <w:divsChild>
        <w:div w:id="892693012">
          <w:marLeft w:val="0"/>
          <w:marRight w:val="0"/>
          <w:marTop w:val="0"/>
          <w:marBottom w:val="0"/>
          <w:divBdr>
            <w:top w:val="none" w:sz="0" w:space="0" w:color="auto"/>
            <w:left w:val="none" w:sz="0" w:space="0" w:color="auto"/>
            <w:bottom w:val="none" w:sz="0" w:space="0" w:color="auto"/>
            <w:right w:val="none" w:sz="0" w:space="0" w:color="auto"/>
          </w:divBdr>
          <w:divsChild>
            <w:div w:id="395472204">
              <w:marLeft w:val="0"/>
              <w:marRight w:val="0"/>
              <w:marTop w:val="0"/>
              <w:marBottom w:val="0"/>
              <w:divBdr>
                <w:top w:val="none" w:sz="0" w:space="0" w:color="auto"/>
                <w:left w:val="none" w:sz="0" w:space="0" w:color="auto"/>
                <w:bottom w:val="none" w:sz="0" w:space="0" w:color="auto"/>
                <w:right w:val="none" w:sz="0" w:space="0" w:color="auto"/>
              </w:divBdr>
              <w:divsChild>
                <w:div w:id="541133218">
                  <w:marLeft w:val="0"/>
                  <w:marRight w:val="0"/>
                  <w:marTop w:val="0"/>
                  <w:marBottom w:val="0"/>
                  <w:divBdr>
                    <w:top w:val="none" w:sz="0" w:space="0" w:color="auto"/>
                    <w:left w:val="none" w:sz="0" w:space="0" w:color="auto"/>
                    <w:bottom w:val="none" w:sz="0" w:space="0" w:color="auto"/>
                    <w:right w:val="none" w:sz="0" w:space="0" w:color="auto"/>
                  </w:divBdr>
                  <w:divsChild>
                    <w:div w:id="115306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41309">
      <w:bodyDiv w:val="1"/>
      <w:marLeft w:val="0"/>
      <w:marRight w:val="0"/>
      <w:marTop w:val="0"/>
      <w:marBottom w:val="0"/>
      <w:divBdr>
        <w:top w:val="none" w:sz="0" w:space="0" w:color="auto"/>
        <w:left w:val="none" w:sz="0" w:space="0" w:color="auto"/>
        <w:bottom w:val="none" w:sz="0" w:space="0" w:color="auto"/>
        <w:right w:val="none" w:sz="0" w:space="0" w:color="auto"/>
      </w:divBdr>
    </w:div>
    <w:div w:id="186526443">
      <w:bodyDiv w:val="1"/>
      <w:marLeft w:val="0"/>
      <w:marRight w:val="0"/>
      <w:marTop w:val="0"/>
      <w:marBottom w:val="0"/>
      <w:divBdr>
        <w:top w:val="none" w:sz="0" w:space="0" w:color="auto"/>
        <w:left w:val="none" w:sz="0" w:space="0" w:color="auto"/>
        <w:bottom w:val="none" w:sz="0" w:space="0" w:color="auto"/>
        <w:right w:val="none" w:sz="0" w:space="0" w:color="auto"/>
      </w:divBdr>
    </w:div>
    <w:div w:id="198400016">
      <w:bodyDiv w:val="1"/>
      <w:marLeft w:val="0"/>
      <w:marRight w:val="0"/>
      <w:marTop w:val="0"/>
      <w:marBottom w:val="0"/>
      <w:divBdr>
        <w:top w:val="none" w:sz="0" w:space="0" w:color="auto"/>
        <w:left w:val="none" w:sz="0" w:space="0" w:color="auto"/>
        <w:bottom w:val="none" w:sz="0" w:space="0" w:color="auto"/>
        <w:right w:val="none" w:sz="0" w:space="0" w:color="auto"/>
      </w:divBdr>
    </w:div>
    <w:div w:id="248277533">
      <w:bodyDiv w:val="1"/>
      <w:marLeft w:val="0"/>
      <w:marRight w:val="0"/>
      <w:marTop w:val="0"/>
      <w:marBottom w:val="0"/>
      <w:divBdr>
        <w:top w:val="none" w:sz="0" w:space="0" w:color="auto"/>
        <w:left w:val="none" w:sz="0" w:space="0" w:color="auto"/>
        <w:bottom w:val="none" w:sz="0" w:space="0" w:color="auto"/>
        <w:right w:val="none" w:sz="0" w:space="0" w:color="auto"/>
      </w:divBdr>
    </w:div>
    <w:div w:id="268392399">
      <w:bodyDiv w:val="1"/>
      <w:marLeft w:val="0"/>
      <w:marRight w:val="0"/>
      <w:marTop w:val="0"/>
      <w:marBottom w:val="0"/>
      <w:divBdr>
        <w:top w:val="none" w:sz="0" w:space="0" w:color="auto"/>
        <w:left w:val="none" w:sz="0" w:space="0" w:color="auto"/>
        <w:bottom w:val="none" w:sz="0" w:space="0" w:color="auto"/>
        <w:right w:val="none" w:sz="0" w:space="0" w:color="auto"/>
      </w:divBdr>
      <w:divsChild>
        <w:div w:id="333846210">
          <w:marLeft w:val="0"/>
          <w:marRight w:val="0"/>
          <w:marTop w:val="0"/>
          <w:marBottom w:val="0"/>
          <w:divBdr>
            <w:top w:val="none" w:sz="0" w:space="0" w:color="auto"/>
            <w:left w:val="none" w:sz="0" w:space="0" w:color="auto"/>
            <w:bottom w:val="none" w:sz="0" w:space="0" w:color="auto"/>
            <w:right w:val="none" w:sz="0" w:space="0" w:color="auto"/>
          </w:divBdr>
          <w:divsChild>
            <w:div w:id="1778019746">
              <w:marLeft w:val="0"/>
              <w:marRight w:val="0"/>
              <w:marTop w:val="0"/>
              <w:marBottom w:val="0"/>
              <w:divBdr>
                <w:top w:val="none" w:sz="0" w:space="0" w:color="auto"/>
                <w:left w:val="none" w:sz="0" w:space="0" w:color="auto"/>
                <w:bottom w:val="none" w:sz="0" w:space="0" w:color="auto"/>
                <w:right w:val="none" w:sz="0" w:space="0" w:color="auto"/>
              </w:divBdr>
              <w:divsChild>
                <w:div w:id="1294630830">
                  <w:marLeft w:val="3840"/>
                  <w:marRight w:val="0"/>
                  <w:marTop w:val="240"/>
                  <w:marBottom w:val="0"/>
                  <w:divBdr>
                    <w:top w:val="none" w:sz="0" w:space="0" w:color="auto"/>
                    <w:left w:val="none" w:sz="0" w:space="0" w:color="auto"/>
                    <w:bottom w:val="none" w:sz="0" w:space="0" w:color="auto"/>
                    <w:right w:val="none" w:sz="0" w:space="0" w:color="auto"/>
                  </w:divBdr>
                  <w:divsChild>
                    <w:div w:id="1788817540">
                      <w:marLeft w:val="0"/>
                      <w:marRight w:val="0"/>
                      <w:marTop w:val="0"/>
                      <w:marBottom w:val="0"/>
                      <w:divBdr>
                        <w:top w:val="none" w:sz="0" w:space="0" w:color="auto"/>
                        <w:left w:val="none" w:sz="0" w:space="0" w:color="auto"/>
                        <w:bottom w:val="none" w:sz="0" w:space="0" w:color="auto"/>
                        <w:right w:val="none" w:sz="0" w:space="0" w:color="auto"/>
                      </w:divBdr>
                      <w:divsChild>
                        <w:div w:id="272250276">
                          <w:marLeft w:val="0"/>
                          <w:marRight w:val="0"/>
                          <w:marTop w:val="0"/>
                          <w:marBottom w:val="0"/>
                          <w:divBdr>
                            <w:top w:val="none" w:sz="0" w:space="0" w:color="auto"/>
                            <w:left w:val="none" w:sz="0" w:space="0" w:color="auto"/>
                            <w:bottom w:val="none" w:sz="0" w:space="0" w:color="auto"/>
                            <w:right w:val="none" w:sz="0" w:space="0" w:color="auto"/>
                          </w:divBdr>
                          <w:divsChild>
                            <w:div w:id="944580284">
                              <w:marLeft w:val="0"/>
                              <w:marRight w:val="0"/>
                              <w:marTop w:val="0"/>
                              <w:marBottom w:val="0"/>
                              <w:divBdr>
                                <w:top w:val="none" w:sz="0" w:space="0" w:color="auto"/>
                                <w:left w:val="none" w:sz="0" w:space="0" w:color="auto"/>
                                <w:bottom w:val="none" w:sz="0" w:space="0" w:color="auto"/>
                                <w:right w:val="none" w:sz="0" w:space="0" w:color="auto"/>
                              </w:divBdr>
                              <w:divsChild>
                                <w:div w:id="1054694952">
                                  <w:marLeft w:val="0"/>
                                  <w:marRight w:val="0"/>
                                  <w:marTop w:val="0"/>
                                  <w:marBottom w:val="0"/>
                                  <w:divBdr>
                                    <w:top w:val="none" w:sz="0" w:space="0" w:color="auto"/>
                                    <w:left w:val="none" w:sz="0" w:space="0" w:color="auto"/>
                                    <w:bottom w:val="none" w:sz="0" w:space="0" w:color="auto"/>
                                    <w:right w:val="none" w:sz="0" w:space="0" w:color="auto"/>
                                  </w:divBdr>
                                  <w:divsChild>
                                    <w:div w:id="1864199381">
                                      <w:marLeft w:val="0"/>
                                      <w:marRight w:val="0"/>
                                      <w:marTop w:val="0"/>
                                      <w:marBottom w:val="0"/>
                                      <w:divBdr>
                                        <w:top w:val="none" w:sz="0" w:space="0" w:color="auto"/>
                                        <w:left w:val="none" w:sz="0" w:space="0" w:color="auto"/>
                                        <w:bottom w:val="none" w:sz="0" w:space="0" w:color="auto"/>
                                        <w:right w:val="none" w:sz="0" w:space="0" w:color="auto"/>
                                      </w:divBdr>
                                      <w:divsChild>
                                        <w:div w:id="1726181680">
                                          <w:marLeft w:val="0"/>
                                          <w:marRight w:val="0"/>
                                          <w:marTop w:val="0"/>
                                          <w:marBottom w:val="0"/>
                                          <w:divBdr>
                                            <w:top w:val="none" w:sz="0" w:space="0" w:color="auto"/>
                                            <w:left w:val="none" w:sz="0" w:space="0" w:color="auto"/>
                                            <w:bottom w:val="none" w:sz="0" w:space="0" w:color="auto"/>
                                            <w:right w:val="none" w:sz="0" w:space="0" w:color="auto"/>
                                          </w:divBdr>
                                          <w:divsChild>
                                            <w:div w:id="100771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3486704">
      <w:bodyDiv w:val="1"/>
      <w:marLeft w:val="0"/>
      <w:marRight w:val="0"/>
      <w:marTop w:val="0"/>
      <w:marBottom w:val="0"/>
      <w:divBdr>
        <w:top w:val="none" w:sz="0" w:space="0" w:color="auto"/>
        <w:left w:val="none" w:sz="0" w:space="0" w:color="auto"/>
        <w:bottom w:val="none" w:sz="0" w:space="0" w:color="auto"/>
        <w:right w:val="none" w:sz="0" w:space="0" w:color="auto"/>
      </w:divBdr>
    </w:div>
    <w:div w:id="343557807">
      <w:bodyDiv w:val="1"/>
      <w:marLeft w:val="0"/>
      <w:marRight w:val="0"/>
      <w:marTop w:val="0"/>
      <w:marBottom w:val="0"/>
      <w:divBdr>
        <w:top w:val="none" w:sz="0" w:space="0" w:color="auto"/>
        <w:left w:val="none" w:sz="0" w:space="0" w:color="auto"/>
        <w:bottom w:val="none" w:sz="0" w:space="0" w:color="auto"/>
        <w:right w:val="none" w:sz="0" w:space="0" w:color="auto"/>
      </w:divBdr>
      <w:divsChild>
        <w:div w:id="170340569">
          <w:marLeft w:val="0"/>
          <w:marRight w:val="0"/>
          <w:marTop w:val="0"/>
          <w:marBottom w:val="0"/>
          <w:divBdr>
            <w:top w:val="none" w:sz="0" w:space="0" w:color="auto"/>
            <w:left w:val="none" w:sz="0" w:space="0" w:color="auto"/>
            <w:bottom w:val="none" w:sz="0" w:space="0" w:color="auto"/>
            <w:right w:val="none" w:sz="0" w:space="0" w:color="auto"/>
          </w:divBdr>
          <w:divsChild>
            <w:div w:id="50731670">
              <w:marLeft w:val="0"/>
              <w:marRight w:val="0"/>
              <w:marTop w:val="150"/>
              <w:marBottom w:val="0"/>
              <w:divBdr>
                <w:top w:val="none" w:sz="0" w:space="0" w:color="auto"/>
                <w:left w:val="none" w:sz="0" w:space="0" w:color="auto"/>
                <w:bottom w:val="none" w:sz="0" w:space="0" w:color="auto"/>
                <w:right w:val="none" w:sz="0" w:space="0" w:color="auto"/>
              </w:divBdr>
              <w:divsChild>
                <w:div w:id="554663231">
                  <w:marLeft w:val="0"/>
                  <w:marRight w:val="0"/>
                  <w:marTop w:val="0"/>
                  <w:marBottom w:val="0"/>
                  <w:divBdr>
                    <w:top w:val="none" w:sz="0" w:space="0" w:color="auto"/>
                    <w:left w:val="none" w:sz="0" w:space="0" w:color="auto"/>
                    <w:bottom w:val="none" w:sz="0" w:space="0" w:color="auto"/>
                    <w:right w:val="none" w:sz="0" w:space="0" w:color="auto"/>
                  </w:divBdr>
                  <w:divsChild>
                    <w:div w:id="1406414398">
                      <w:marLeft w:val="0"/>
                      <w:marRight w:val="0"/>
                      <w:marTop w:val="0"/>
                      <w:marBottom w:val="0"/>
                      <w:divBdr>
                        <w:top w:val="none" w:sz="0" w:space="0" w:color="auto"/>
                        <w:left w:val="none" w:sz="0" w:space="0" w:color="auto"/>
                        <w:bottom w:val="none" w:sz="0" w:space="0" w:color="auto"/>
                        <w:right w:val="none" w:sz="0" w:space="0" w:color="auto"/>
                      </w:divBdr>
                      <w:divsChild>
                        <w:div w:id="516384517">
                          <w:marLeft w:val="0"/>
                          <w:marRight w:val="0"/>
                          <w:marTop w:val="0"/>
                          <w:marBottom w:val="0"/>
                          <w:divBdr>
                            <w:top w:val="none" w:sz="0" w:space="0" w:color="auto"/>
                            <w:left w:val="none" w:sz="0" w:space="0" w:color="auto"/>
                            <w:bottom w:val="none" w:sz="0" w:space="0" w:color="auto"/>
                            <w:right w:val="none" w:sz="0" w:space="0" w:color="auto"/>
                          </w:divBdr>
                          <w:divsChild>
                            <w:div w:id="1875458973">
                              <w:marLeft w:val="0"/>
                              <w:marRight w:val="0"/>
                              <w:marTop w:val="0"/>
                              <w:marBottom w:val="0"/>
                              <w:divBdr>
                                <w:top w:val="none" w:sz="0" w:space="0" w:color="auto"/>
                                <w:left w:val="none" w:sz="0" w:space="0" w:color="auto"/>
                                <w:bottom w:val="none" w:sz="0" w:space="0" w:color="auto"/>
                                <w:right w:val="none" w:sz="0" w:space="0" w:color="auto"/>
                              </w:divBdr>
                              <w:divsChild>
                                <w:div w:id="824470668">
                                  <w:marLeft w:val="0"/>
                                  <w:marRight w:val="0"/>
                                  <w:marTop w:val="0"/>
                                  <w:marBottom w:val="0"/>
                                  <w:divBdr>
                                    <w:top w:val="none" w:sz="0" w:space="0" w:color="auto"/>
                                    <w:left w:val="none" w:sz="0" w:space="0" w:color="auto"/>
                                    <w:bottom w:val="none" w:sz="0" w:space="0" w:color="auto"/>
                                    <w:right w:val="none" w:sz="0" w:space="0" w:color="auto"/>
                                  </w:divBdr>
                                  <w:divsChild>
                                    <w:div w:id="1387996140">
                                      <w:marLeft w:val="0"/>
                                      <w:marRight w:val="0"/>
                                      <w:marTop w:val="0"/>
                                      <w:marBottom w:val="0"/>
                                      <w:divBdr>
                                        <w:top w:val="none" w:sz="0" w:space="0" w:color="auto"/>
                                        <w:left w:val="none" w:sz="0" w:space="0" w:color="auto"/>
                                        <w:bottom w:val="none" w:sz="0" w:space="0" w:color="auto"/>
                                        <w:right w:val="none" w:sz="0" w:space="0" w:color="auto"/>
                                      </w:divBdr>
                                      <w:divsChild>
                                        <w:div w:id="355086465">
                                          <w:marLeft w:val="0"/>
                                          <w:marRight w:val="0"/>
                                          <w:marTop w:val="0"/>
                                          <w:marBottom w:val="0"/>
                                          <w:divBdr>
                                            <w:top w:val="none" w:sz="0" w:space="0" w:color="auto"/>
                                            <w:left w:val="none" w:sz="0" w:space="0" w:color="auto"/>
                                            <w:bottom w:val="none" w:sz="0" w:space="0" w:color="auto"/>
                                            <w:right w:val="none" w:sz="0" w:space="0" w:color="auto"/>
                                          </w:divBdr>
                                          <w:divsChild>
                                            <w:div w:id="2079546111">
                                              <w:marLeft w:val="0"/>
                                              <w:marRight w:val="0"/>
                                              <w:marTop w:val="0"/>
                                              <w:marBottom w:val="0"/>
                                              <w:divBdr>
                                                <w:top w:val="none" w:sz="0" w:space="0" w:color="auto"/>
                                                <w:left w:val="none" w:sz="0" w:space="0" w:color="auto"/>
                                                <w:bottom w:val="none" w:sz="0" w:space="0" w:color="auto"/>
                                                <w:right w:val="none" w:sz="0" w:space="0" w:color="auto"/>
                                              </w:divBdr>
                                              <w:divsChild>
                                                <w:div w:id="1707755802">
                                                  <w:marLeft w:val="0"/>
                                                  <w:marRight w:val="0"/>
                                                  <w:marTop w:val="0"/>
                                                  <w:marBottom w:val="0"/>
                                                  <w:divBdr>
                                                    <w:top w:val="none" w:sz="0" w:space="0" w:color="auto"/>
                                                    <w:left w:val="none" w:sz="0" w:space="0" w:color="auto"/>
                                                    <w:bottom w:val="none" w:sz="0" w:space="0" w:color="auto"/>
                                                    <w:right w:val="none" w:sz="0" w:space="0" w:color="auto"/>
                                                  </w:divBdr>
                                                  <w:divsChild>
                                                    <w:div w:id="574820576">
                                                      <w:marLeft w:val="0"/>
                                                      <w:marRight w:val="0"/>
                                                      <w:marTop w:val="0"/>
                                                      <w:marBottom w:val="0"/>
                                                      <w:divBdr>
                                                        <w:top w:val="none" w:sz="0" w:space="0" w:color="auto"/>
                                                        <w:left w:val="none" w:sz="0" w:space="0" w:color="auto"/>
                                                        <w:bottom w:val="none" w:sz="0" w:space="0" w:color="auto"/>
                                                        <w:right w:val="none" w:sz="0" w:space="0" w:color="auto"/>
                                                      </w:divBdr>
                                                      <w:divsChild>
                                                        <w:div w:id="2078553926">
                                                          <w:marLeft w:val="0"/>
                                                          <w:marRight w:val="0"/>
                                                          <w:marTop w:val="0"/>
                                                          <w:marBottom w:val="0"/>
                                                          <w:divBdr>
                                                            <w:top w:val="none" w:sz="0" w:space="0" w:color="auto"/>
                                                            <w:left w:val="none" w:sz="0" w:space="0" w:color="auto"/>
                                                            <w:bottom w:val="none" w:sz="0" w:space="0" w:color="auto"/>
                                                            <w:right w:val="none" w:sz="0" w:space="0" w:color="auto"/>
                                                          </w:divBdr>
                                                          <w:divsChild>
                                                            <w:div w:id="934945958">
                                                              <w:marLeft w:val="0"/>
                                                              <w:marRight w:val="0"/>
                                                              <w:marTop w:val="0"/>
                                                              <w:marBottom w:val="0"/>
                                                              <w:divBdr>
                                                                <w:top w:val="none" w:sz="0" w:space="0" w:color="auto"/>
                                                                <w:left w:val="none" w:sz="0" w:space="0" w:color="auto"/>
                                                                <w:bottom w:val="none" w:sz="0" w:space="0" w:color="auto"/>
                                                                <w:right w:val="none" w:sz="0" w:space="0" w:color="auto"/>
                                                              </w:divBdr>
                                                              <w:divsChild>
                                                                <w:div w:id="96377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09348737">
      <w:bodyDiv w:val="1"/>
      <w:marLeft w:val="0"/>
      <w:marRight w:val="0"/>
      <w:marTop w:val="0"/>
      <w:marBottom w:val="0"/>
      <w:divBdr>
        <w:top w:val="none" w:sz="0" w:space="0" w:color="auto"/>
        <w:left w:val="none" w:sz="0" w:space="0" w:color="auto"/>
        <w:bottom w:val="none" w:sz="0" w:space="0" w:color="auto"/>
        <w:right w:val="none" w:sz="0" w:space="0" w:color="auto"/>
      </w:divBdr>
      <w:divsChild>
        <w:div w:id="208810885">
          <w:marLeft w:val="0"/>
          <w:marRight w:val="0"/>
          <w:marTop w:val="0"/>
          <w:marBottom w:val="0"/>
          <w:divBdr>
            <w:top w:val="none" w:sz="0" w:space="0" w:color="auto"/>
            <w:left w:val="none" w:sz="0" w:space="0" w:color="auto"/>
            <w:bottom w:val="none" w:sz="0" w:space="0" w:color="auto"/>
            <w:right w:val="none" w:sz="0" w:space="0" w:color="auto"/>
          </w:divBdr>
          <w:divsChild>
            <w:div w:id="1036734743">
              <w:marLeft w:val="0"/>
              <w:marRight w:val="0"/>
              <w:marTop w:val="150"/>
              <w:marBottom w:val="0"/>
              <w:divBdr>
                <w:top w:val="none" w:sz="0" w:space="0" w:color="auto"/>
                <w:left w:val="none" w:sz="0" w:space="0" w:color="auto"/>
                <w:bottom w:val="none" w:sz="0" w:space="0" w:color="auto"/>
                <w:right w:val="none" w:sz="0" w:space="0" w:color="auto"/>
              </w:divBdr>
              <w:divsChild>
                <w:div w:id="169413708">
                  <w:marLeft w:val="0"/>
                  <w:marRight w:val="0"/>
                  <w:marTop w:val="0"/>
                  <w:marBottom w:val="0"/>
                  <w:divBdr>
                    <w:top w:val="none" w:sz="0" w:space="0" w:color="auto"/>
                    <w:left w:val="none" w:sz="0" w:space="0" w:color="auto"/>
                    <w:bottom w:val="none" w:sz="0" w:space="0" w:color="auto"/>
                    <w:right w:val="none" w:sz="0" w:space="0" w:color="auto"/>
                  </w:divBdr>
                  <w:divsChild>
                    <w:div w:id="1536965750">
                      <w:marLeft w:val="0"/>
                      <w:marRight w:val="0"/>
                      <w:marTop w:val="0"/>
                      <w:marBottom w:val="0"/>
                      <w:divBdr>
                        <w:top w:val="none" w:sz="0" w:space="0" w:color="auto"/>
                        <w:left w:val="none" w:sz="0" w:space="0" w:color="auto"/>
                        <w:bottom w:val="none" w:sz="0" w:space="0" w:color="auto"/>
                        <w:right w:val="none" w:sz="0" w:space="0" w:color="auto"/>
                      </w:divBdr>
                      <w:divsChild>
                        <w:div w:id="1120802903">
                          <w:marLeft w:val="0"/>
                          <w:marRight w:val="0"/>
                          <w:marTop w:val="0"/>
                          <w:marBottom w:val="0"/>
                          <w:divBdr>
                            <w:top w:val="none" w:sz="0" w:space="0" w:color="auto"/>
                            <w:left w:val="none" w:sz="0" w:space="0" w:color="auto"/>
                            <w:bottom w:val="none" w:sz="0" w:space="0" w:color="auto"/>
                            <w:right w:val="none" w:sz="0" w:space="0" w:color="auto"/>
                          </w:divBdr>
                          <w:divsChild>
                            <w:div w:id="1005128930">
                              <w:marLeft w:val="0"/>
                              <w:marRight w:val="0"/>
                              <w:marTop w:val="0"/>
                              <w:marBottom w:val="0"/>
                              <w:divBdr>
                                <w:top w:val="none" w:sz="0" w:space="0" w:color="auto"/>
                                <w:left w:val="none" w:sz="0" w:space="0" w:color="auto"/>
                                <w:bottom w:val="none" w:sz="0" w:space="0" w:color="auto"/>
                                <w:right w:val="none" w:sz="0" w:space="0" w:color="auto"/>
                              </w:divBdr>
                              <w:divsChild>
                                <w:div w:id="48456782">
                                  <w:marLeft w:val="0"/>
                                  <w:marRight w:val="0"/>
                                  <w:marTop w:val="0"/>
                                  <w:marBottom w:val="0"/>
                                  <w:divBdr>
                                    <w:top w:val="none" w:sz="0" w:space="0" w:color="auto"/>
                                    <w:left w:val="none" w:sz="0" w:space="0" w:color="auto"/>
                                    <w:bottom w:val="none" w:sz="0" w:space="0" w:color="auto"/>
                                    <w:right w:val="none" w:sz="0" w:space="0" w:color="auto"/>
                                  </w:divBdr>
                                  <w:divsChild>
                                    <w:div w:id="946350953">
                                      <w:marLeft w:val="0"/>
                                      <w:marRight w:val="0"/>
                                      <w:marTop w:val="0"/>
                                      <w:marBottom w:val="0"/>
                                      <w:divBdr>
                                        <w:top w:val="none" w:sz="0" w:space="0" w:color="auto"/>
                                        <w:left w:val="none" w:sz="0" w:space="0" w:color="auto"/>
                                        <w:bottom w:val="none" w:sz="0" w:space="0" w:color="auto"/>
                                        <w:right w:val="none" w:sz="0" w:space="0" w:color="auto"/>
                                      </w:divBdr>
                                      <w:divsChild>
                                        <w:div w:id="452796520">
                                          <w:marLeft w:val="0"/>
                                          <w:marRight w:val="0"/>
                                          <w:marTop w:val="0"/>
                                          <w:marBottom w:val="0"/>
                                          <w:divBdr>
                                            <w:top w:val="none" w:sz="0" w:space="0" w:color="auto"/>
                                            <w:left w:val="none" w:sz="0" w:space="0" w:color="auto"/>
                                            <w:bottom w:val="none" w:sz="0" w:space="0" w:color="auto"/>
                                            <w:right w:val="none" w:sz="0" w:space="0" w:color="auto"/>
                                          </w:divBdr>
                                          <w:divsChild>
                                            <w:div w:id="471480294">
                                              <w:marLeft w:val="0"/>
                                              <w:marRight w:val="0"/>
                                              <w:marTop w:val="0"/>
                                              <w:marBottom w:val="0"/>
                                              <w:divBdr>
                                                <w:top w:val="none" w:sz="0" w:space="0" w:color="auto"/>
                                                <w:left w:val="none" w:sz="0" w:space="0" w:color="auto"/>
                                                <w:bottom w:val="none" w:sz="0" w:space="0" w:color="auto"/>
                                                <w:right w:val="none" w:sz="0" w:space="0" w:color="auto"/>
                                              </w:divBdr>
                                              <w:divsChild>
                                                <w:div w:id="1330522622">
                                                  <w:marLeft w:val="0"/>
                                                  <w:marRight w:val="0"/>
                                                  <w:marTop w:val="0"/>
                                                  <w:marBottom w:val="0"/>
                                                  <w:divBdr>
                                                    <w:top w:val="none" w:sz="0" w:space="0" w:color="auto"/>
                                                    <w:left w:val="none" w:sz="0" w:space="0" w:color="auto"/>
                                                    <w:bottom w:val="none" w:sz="0" w:space="0" w:color="auto"/>
                                                    <w:right w:val="none" w:sz="0" w:space="0" w:color="auto"/>
                                                  </w:divBdr>
                                                  <w:divsChild>
                                                    <w:div w:id="421028009">
                                                      <w:marLeft w:val="0"/>
                                                      <w:marRight w:val="0"/>
                                                      <w:marTop w:val="0"/>
                                                      <w:marBottom w:val="0"/>
                                                      <w:divBdr>
                                                        <w:top w:val="none" w:sz="0" w:space="0" w:color="auto"/>
                                                        <w:left w:val="none" w:sz="0" w:space="0" w:color="auto"/>
                                                        <w:bottom w:val="none" w:sz="0" w:space="0" w:color="auto"/>
                                                        <w:right w:val="none" w:sz="0" w:space="0" w:color="auto"/>
                                                      </w:divBdr>
                                                      <w:divsChild>
                                                        <w:div w:id="1647541964">
                                                          <w:marLeft w:val="0"/>
                                                          <w:marRight w:val="0"/>
                                                          <w:marTop w:val="0"/>
                                                          <w:marBottom w:val="0"/>
                                                          <w:divBdr>
                                                            <w:top w:val="none" w:sz="0" w:space="0" w:color="auto"/>
                                                            <w:left w:val="none" w:sz="0" w:space="0" w:color="auto"/>
                                                            <w:bottom w:val="none" w:sz="0" w:space="0" w:color="auto"/>
                                                            <w:right w:val="none" w:sz="0" w:space="0" w:color="auto"/>
                                                          </w:divBdr>
                                                          <w:divsChild>
                                                            <w:div w:id="699162717">
                                                              <w:marLeft w:val="0"/>
                                                              <w:marRight w:val="0"/>
                                                              <w:marTop w:val="0"/>
                                                              <w:marBottom w:val="0"/>
                                                              <w:divBdr>
                                                                <w:top w:val="none" w:sz="0" w:space="0" w:color="auto"/>
                                                                <w:left w:val="none" w:sz="0" w:space="0" w:color="auto"/>
                                                                <w:bottom w:val="none" w:sz="0" w:space="0" w:color="auto"/>
                                                                <w:right w:val="none" w:sz="0" w:space="0" w:color="auto"/>
                                                              </w:divBdr>
                                                              <w:divsChild>
                                                                <w:div w:id="100389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56991268">
      <w:bodyDiv w:val="1"/>
      <w:marLeft w:val="0"/>
      <w:marRight w:val="0"/>
      <w:marTop w:val="0"/>
      <w:marBottom w:val="0"/>
      <w:divBdr>
        <w:top w:val="none" w:sz="0" w:space="0" w:color="auto"/>
        <w:left w:val="none" w:sz="0" w:space="0" w:color="auto"/>
        <w:bottom w:val="none" w:sz="0" w:space="0" w:color="auto"/>
        <w:right w:val="none" w:sz="0" w:space="0" w:color="auto"/>
      </w:divBdr>
      <w:divsChild>
        <w:div w:id="889269138">
          <w:marLeft w:val="0"/>
          <w:marRight w:val="0"/>
          <w:marTop w:val="0"/>
          <w:marBottom w:val="0"/>
          <w:divBdr>
            <w:top w:val="none" w:sz="0" w:space="0" w:color="auto"/>
            <w:left w:val="none" w:sz="0" w:space="0" w:color="auto"/>
            <w:bottom w:val="none" w:sz="0" w:space="0" w:color="auto"/>
            <w:right w:val="none" w:sz="0" w:space="0" w:color="auto"/>
          </w:divBdr>
          <w:divsChild>
            <w:div w:id="1539930809">
              <w:marLeft w:val="0"/>
              <w:marRight w:val="0"/>
              <w:marTop w:val="0"/>
              <w:marBottom w:val="0"/>
              <w:divBdr>
                <w:top w:val="none" w:sz="0" w:space="0" w:color="auto"/>
                <w:left w:val="none" w:sz="0" w:space="0" w:color="auto"/>
                <w:bottom w:val="none" w:sz="0" w:space="0" w:color="auto"/>
                <w:right w:val="none" w:sz="0" w:space="0" w:color="auto"/>
              </w:divBdr>
              <w:divsChild>
                <w:div w:id="1446119567">
                  <w:marLeft w:val="3840"/>
                  <w:marRight w:val="0"/>
                  <w:marTop w:val="240"/>
                  <w:marBottom w:val="0"/>
                  <w:divBdr>
                    <w:top w:val="none" w:sz="0" w:space="0" w:color="auto"/>
                    <w:left w:val="none" w:sz="0" w:space="0" w:color="auto"/>
                    <w:bottom w:val="none" w:sz="0" w:space="0" w:color="auto"/>
                    <w:right w:val="none" w:sz="0" w:space="0" w:color="auto"/>
                  </w:divBdr>
                  <w:divsChild>
                    <w:div w:id="771702033">
                      <w:marLeft w:val="0"/>
                      <w:marRight w:val="0"/>
                      <w:marTop w:val="0"/>
                      <w:marBottom w:val="0"/>
                      <w:divBdr>
                        <w:top w:val="none" w:sz="0" w:space="0" w:color="auto"/>
                        <w:left w:val="none" w:sz="0" w:space="0" w:color="auto"/>
                        <w:bottom w:val="none" w:sz="0" w:space="0" w:color="auto"/>
                        <w:right w:val="none" w:sz="0" w:space="0" w:color="auto"/>
                      </w:divBdr>
                      <w:divsChild>
                        <w:div w:id="1405179247">
                          <w:marLeft w:val="0"/>
                          <w:marRight w:val="0"/>
                          <w:marTop w:val="0"/>
                          <w:marBottom w:val="0"/>
                          <w:divBdr>
                            <w:top w:val="none" w:sz="0" w:space="0" w:color="auto"/>
                            <w:left w:val="none" w:sz="0" w:space="0" w:color="auto"/>
                            <w:bottom w:val="none" w:sz="0" w:space="0" w:color="auto"/>
                            <w:right w:val="none" w:sz="0" w:space="0" w:color="auto"/>
                          </w:divBdr>
                          <w:divsChild>
                            <w:div w:id="1605990287">
                              <w:marLeft w:val="0"/>
                              <w:marRight w:val="0"/>
                              <w:marTop w:val="0"/>
                              <w:marBottom w:val="0"/>
                              <w:divBdr>
                                <w:top w:val="none" w:sz="0" w:space="0" w:color="auto"/>
                                <w:left w:val="none" w:sz="0" w:space="0" w:color="auto"/>
                                <w:bottom w:val="none" w:sz="0" w:space="0" w:color="auto"/>
                                <w:right w:val="none" w:sz="0" w:space="0" w:color="auto"/>
                              </w:divBdr>
                              <w:divsChild>
                                <w:div w:id="173301015">
                                  <w:marLeft w:val="0"/>
                                  <w:marRight w:val="0"/>
                                  <w:marTop w:val="0"/>
                                  <w:marBottom w:val="0"/>
                                  <w:divBdr>
                                    <w:top w:val="none" w:sz="0" w:space="0" w:color="auto"/>
                                    <w:left w:val="none" w:sz="0" w:space="0" w:color="auto"/>
                                    <w:bottom w:val="none" w:sz="0" w:space="0" w:color="auto"/>
                                    <w:right w:val="none" w:sz="0" w:space="0" w:color="auto"/>
                                  </w:divBdr>
                                  <w:divsChild>
                                    <w:div w:id="685325607">
                                      <w:marLeft w:val="0"/>
                                      <w:marRight w:val="0"/>
                                      <w:marTop w:val="0"/>
                                      <w:marBottom w:val="0"/>
                                      <w:divBdr>
                                        <w:top w:val="none" w:sz="0" w:space="0" w:color="auto"/>
                                        <w:left w:val="none" w:sz="0" w:space="0" w:color="auto"/>
                                        <w:bottom w:val="none" w:sz="0" w:space="0" w:color="auto"/>
                                        <w:right w:val="none" w:sz="0" w:space="0" w:color="auto"/>
                                      </w:divBdr>
                                      <w:divsChild>
                                        <w:div w:id="2138837575">
                                          <w:marLeft w:val="0"/>
                                          <w:marRight w:val="0"/>
                                          <w:marTop w:val="0"/>
                                          <w:marBottom w:val="0"/>
                                          <w:divBdr>
                                            <w:top w:val="none" w:sz="0" w:space="0" w:color="auto"/>
                                            <w:left w:val="none" w:sz="0" w:space="0" w:color="auto"/>
                                            <w:bottom w:val="none" w:sz="0" w:space="0" w:color="auto"/>
                                            <w:right w:val="none" w:sz="0" w:space="0" w:color="auto"/>
                                          </w:divBdr>
                                          <w:divsChild>
                                            <w:div w:id="96038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566833">
      <w:bodyDiv w:val="1"/>
      <w:marLeft w:val="0"/>
      <w:marRight w:val="0"/>
      <w:marTop w:val="0"/>
      <w:marBottom w:val="0"/>
      <w:divBdr>
        <w:top w:val="none" w:sz="0" w:space="0" w:color="auto"/>
        <w:left w:val="none" w:sz="0" w:space="0" w:color="auto"/>
        <w:bottom w:val="none" w:sz="0" w:space="0" w:color="auto"/>
        <w:right w:val="none" w:sz="0" w:space="0" w:color="auto"/>
      </w:divBdr>
    </w:div>
    <w:div w:id="587928912">
      <w:bodyDiv w:val="1"/>
      <w:marLeft w:val="0"/>
      <w:marRight w:val="0"/>
      <w:marTop w:val="0"/>
      <w:marBottom w:val="0"/>
      <w:divBdr>
        <w:top w:val="none" w:sz="0" w:space="0" w:color="auto"/>
        <w:left w:val="none" w:sz="0" w:space="0" w:color="auto"/>
        <w:bottom w:val="none" w:sz="0" w:space="0" w:color="auto"/>
        <w:right w:val="none" w:sz="0" w:space="0" w:color="auto"/>
      </w:divBdr>
      <w:divsChild>
        <w:div w:id="1374384617">
          <w:marLeft w:val="0"/>
          <w:marRight w:val="0"/>
          <w:marTop w:val="0"/>
          <w:marBottom w:val="0"/>
          <w:divBdr>
            <w:top w:val="none" w:sz="0" w:space="0" w:color="auto"/>
            <w:left w:val="none" w:sz="0" w:space="0" w:color="auto"/>
            <w:bottom w:val="none" w:sz="0" w:space="0" w:color="auto"/>
            <w:right w:val="none" w:sz="0" w:space="0" w:color="auto"/>
          </w:divBdr>
          <w:divsChild>
            <w:div w:id="1279799311">
              <w:marLeft w:val="0"/>
              <w:marRight w:val="0"/>
              <w:marTop w:val="0"/>
              <w:marBottom w:val="0"/>
              <w:divBdr>
                <w:top w:val="none" w:sz="0" w:space="0" w:color="auto"/>
                <w:left w:val="none" w:sz="0" w:space="0" w:color="auto"/>
                <w:bottom w:val="none" w:sz="0" w:space="0" w:color="auto"/>
                <w:right w:val="none" w:sz="0" w:space="0" w:color="auto"/>
              </w:divBdr>
              <w:divsChild>
                <w:div w:id="382874639">
                  <w:marLeft w:val="3840"/>
                  <w:marRight w:val="0"/>
                  <w:marTop w:val="240"/>
                  <w:marBottom w:val="0"/>
                  <w:divBdr>
                    <w:top w:val="none" w:sz="0" w:space="0" w:color="auto"/>
                    <w:left w:val="none" w:sz="0" w:space="0" w:color="auto"/>
                    <w:bottom w:val="none" w:sz="0" w:space="0" w:color="auto"/>
                    <w:right w:val="none" w:sz="0" w:space="0" w:color="auto"/>
                  </w:divBdr>
                  <w:divsChild>
                    <w:div w:id="1959143891">
                      <w:marLeft w:val="0"/>
                      <w:marRight w:val="0"/>
                      <w:marTop w:val="0"/>
                      <w:marBottom w:val="0"/>
                      <w:divBdr>
                        <w:top w:val="none" w:sz="0" w:space="0" w:color="auto"/>
                        <w:left w:val="none" w:sz="0" w:space="0" w:color="auto"/>
                        <w:bottom w:val="none" w:sz="0" w:space="0" w:color="auto"/>
                        <w:right w:val="none" w:sz="0" w:space="0" w:color="auto"/>
                      </w:divBdr>
                      <w:divsChild>
                        <w:div w:id="890994656">
                          <w:marLeft w:val="0"/>
                          <w:marRight w:val="0"/>
                          <w:marTop w:val="0"/>
                          <w:marBottom w:val="0"/>
                          <w:divBdr>
                            <w:top w:val="none" w:sz="0" w:space="0" w:color="auto"/>
                            <w:left w:val="none" w:sz="0" w:space="0" w:color="auto"/>
                            <w:bottom w:val="none" w:sz="0" w:space="0" w:color="auto"/>
                            <w:right w:val="none" w:sz="0" w:space="0" w:color="auto"/>
                          </w:divBdr>
                          <w:divsChild>
                            <w:div w:id="1607426076">
                              <w:marLeft w:val="0"/>
                              <w:marRight w:val="0"/>
                              <w:marTop w:val="0"/>
                              <w:marBottom w:val="0"/>
                              <w:divBdr>
                                <w:top w:val="none" w:sz="0" w:space="0" w:color="auto"/>
                                <w:left w:val="none" w:sz="0" w:space="0" w:color="auto"/>
                                <w:bottom w:val="none" w:sz="0" w:space="0" w:color="auto"/>
                                <w:right w:val="none" w:sz="0" w:space="0" w:color="auto"/>
                              </w:divBdr>
                              <w:divsChild>
                                <w:div w:id="1450859879">
                                  <w:marLeft w:val="0"/>
                                  <w:marRight w:val="0"/>
                                  <w:marTop w:val="0"/>
                                  <w:marBottom w:val="0"/>
                                  <w:divBdr>
                                    <w:top w:val="none" w:sz="0" w:space="0" w:color="auto"/>
                                    <w:left w:val="none" w:sz="0" w:space="0" w:color="auto"/>
                                    <w:bottom w:val="none" w:sz="0" w:space="0" w:color="auto"/>
                                    <w:right w:val="none" w:sz="0" w:space="0" w:color="auto"/>
                                  </w:divBdr>
                                  <w:divsChild>
                                    <w:div w:id="880479752">
                                      <w:marLeft w:val="0"/>
                                      <w:marRight w:val="0"/>
                                      <w:marTop w:val="0"/>
                                      <w:marBottom w:val="0"/>
                                      <w:divBdr>
                                        <w:top w:val="none" w:sz="0" w:space="0" w:color="auto"/>
                                        <w:left w:val="none" w:sz="0" w:space="0" w:color="auto"/>
                                        <w:bottom w:val="none" w:sz="0" w:space="0" w:color="auto"/>
                                        <w:right w:val="none" w:sz="0" w:space="0" w:color="auto"/>
                                      </w:divBdr>
                                      <w:divsChild>
                                        <w:div w:id="1828327036">
                                          <w:marLeft w:val="0"/>
                                          <w:marRight w:val="0"/>
                                          <w:marTop w:val="0"/>
                                          <w:marBottom w:val="0"/>
                                          <w:divBdr>
                                            <w:top w:val="none" w:sz="0" w:space="0" w:color="auto"/>
                                            <w:left w:val="none" w:sz="0" w:space="0" w:color="auto"/>
                                            <w:bottom w:val="none" w:sz="0" w:space="0" w:color="auto"/>
                                            <w:right w:val="none" w:sz="0" w:space="0" w:color="auto"/>
                                          </w:divBdr>
                                          <w:divsChild>
                                            <w:div w:id="117560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8819475">
      <w:bodyDiv w:val="1"/>
      <w:marLeft w:val="0"/>
      <w:marRight w:val="0"/>
      <w:marTop w:val="0"/>
      <w:marBottom w:val="0"/>
      <w:divBdr>
        <w:top w:val="none" w:sz="0" w:space="0" w:color="auto"/>
        <w:left w:val="none" w:sz="0" w:space="0" w:color="auto"/>
        <w:bottom w:val="none" w:sz="0" w:space="0" w:color="auto"/>
        <w:right w:val="none" w:sz="0" w:space="0" w:color="auto"/>
      </w:divBdr>
    </w:div>
    <w:div w:id="657926476">
      <w:bodyDiv w:val="1"/>
      <w:marLeft w:val="0"/>
      <w:marRight w:val="0"/>
      <w:marTop w:val="0"/>
      <w:marBottom w:val="0"/>
      <w:divBdr>
        <w:top w:val="none" w:sz="0" w:space="0" w:color="auto"/>
        <w:left w:val="none" w:sz="0" w:space="0" w:color="auto"/>
        <w:bottom w:val="none" w:sz="0" w:space="0" w:color="auto"/>
        <w:right w:val="none" w:sz="0" w:space="0" w:color="auto"/>
      </w:divBdr>
      <w:divsChild>
        <w:div w:id="580916250">
          <w:marLeft w:val="0"/>
          <w:marRight w:val="0"/>
          <w:marTop w:val="0"/>
          <w:marBottom w:val="0"/>
          <w:divBdr>
            <w:top w:val="none" w:sz="0" w:space="0" w:color="auto"/>
            <w:left w:val="none" w:sz="0" w:space="0" w:color="auto"/>
            <w:bottom w:val="none" w:sz="0" w:space="0" w:color="auto"/>
            <w:right w:val="none" w:sz="0" w:space="0" w:color="auto"/>
          </w:divBdr>
          <w:divsChild>
            <w:div w:id="1985505969">
              <w:marLeft w:val="-225"/>
              <w:marRight w:val="-225"/>
              <w:marTop w:val="0"/>
              <w:marBottom w:val="0"/>
              <w:divBdr>
                <w:top w:val="none" w:sz="0" w:space="0" w:color="auto"/>
                <w:left w:val="none" w:sz="0" w:space="0" w:color="auto"/>
                <w:bottom w:val="none" w:sz="0" w:space="0" w:color="auto"/>
                <w:right w:val="none" w:sz="0" w:space="0" w:color="auto"/>
              </w:divBdr>
              <w:divsChild>
                <w:div w:id="695619986">
                  <w:marLeft w:val="0"/>
                  <w:marRight w:val="0"/>
                  <w:marTop w:val="0"/>
                  <w:marBottom w:val="0"/>
                  <w:divBdr>
                    <w:top w:val="none" w:sz="0" w:space="0" w:color="auto"/>
                    <w:left w:val="none" w:sz="0" w:space="0" w:color="auto"/>
                    <w:bottom w:val="none" w:sz="0" w:space="0" w:color="auto"/>
                    <w:right w:val="none" w:sz="0" w:space="0" w:color="auto"/>
                  </w:divBdr>
                  <w:divsChild>
                    <w:div w:id="1994025776">
                      <w:marLeft w:val="0"/>
                      <w:marRight w:val="0"/>
                      <w:marTop w:val="0"/>
                      <w:marBottom w:val="0"/>
                      <w:divBdr>
                        <w:top w:val="none" w:sz="0" w:space="0" w:color="auto"/>
                        <w:left w:val="none" w:sz="0" w:space="0" w:color="auto"/>
                        <w:bottom w:val="none" w:sz="0" w:space="0" w:color="auto"/>
                        <w:right w:val="none" w:sz="0" w:space="0" w:color="auto"/>
                      </w:divBdr>
                      <w:divsChild>
                        <w:div w:id="1934850893">
                          <w:marLeft w:val="0"/>
                          <w:marRight w:val="0"/>
                          <w:marTop w:val="0"/>
                          <w:marBottom w:val="0"/>
                          <w:divBdr>
                            <w:top w:val="none" w:sz="0" w:space="0" w:color="auto"/>
                            <w:left w:val="none" w:sz="0" w:space="0" w:color="auto"/>
                            <w:bottom w:val="none" w:sz="0" w:space="0" w:color="auto"/>
                            <w:right w:val="none" w:sz="0" w:space="0" w:color="auto"/>
                          </w:divBdr>
                          <w:divsChild>
                            <w:div w:id="1077360390">
                              <w:marLeft w:val="0"/>
                              <w:marRight w:val="0"/>
                              <w:marTop w:val="0"/>
                              <w:marBottom w:val="0"/>
                              <w:divBdr>
                                <w:top w:val="none" w:sz="0" w:space="0" w:color="auto"/>
                                <w:left w:val="none" w:sz="0" w:space="0" w:color="auto"/>
                                <w:bottom w:val="none" w:sz="0" w:space="0" w:color="auto"/>
                                <w:right w:val="none" w:sz="0" w:space="0" w:color="auto"/>
                              </w:divBdr>
                              <w:divsChild>
                                <w:div w:id="1184635470">
                                  <w:marLeft w:val="0"/>
                                  <w:marRight w:val="0"/>
                                  <w:marTop w:val="0"/>
                                  <w:marBottom w:val="0"/>
                                  <w:divBdr>
                                    <w:top w:val="none" w:sz="0" w:space="0" w:color="auto"/>
                                    <w:left w:val="none" w:sz="0" w:space="0" w:color="auto"/>
                                    <w:bottom w:val="none" w:sz="0" w:space="0" w:color="auto"/>
                                    <w:right w:val="none" w:sz="0" w:space="0" w:color="auto"/>
                                  </w:divBdr>
                                  <w:divsChild>
                                    <w:div w:id="1010791407">
                                      <w:marLeft w:val="0"/>
                                      <w:marRight w:val="0"/>
                                      <w:marTop w:val="0"/>
                                      <w:marBottom w:val="0"/>
                                      <w:divBdr>
                                        <w:top w:val="none" w:sz="0" w:space="0" w:color="auto"/>
                                        <w:left w:val="none" w:sz="0" w:space="0" w:color="auto"/>
                                        <w:bottom w:val="none" w:sz="0" w:space="0" w:color="auto"/>
                                        <w:right w:val="none" w:sz="0" w:space="0" w:color="auto"/>
                                      </w:divBdr>
                                      <w:divsChild>
                                        <w:div w:id="80827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1602333">
      <w:bodyDiv w:val="1"/>
      <w:marLeft w:val="0"/>
      <w:marRight w:val="0"/>
      <w:marTop w:val="0"/>
      <w:marBottom w:val="0"/>
      <w:divBdr>
        <w:top w:val="none" w:sz="0" w:space="0" w:color="auto"/>
        <w:left w:val="none" w:sz="0" w:space="0" w:color="auto"/>
        <w:bottom w:val="none" w:sz="0" w:space="0" w:color="auto"/>
        <w:right w:val="none" w:sz="0" w:space="0" w:color="auto"/>
      </w:divBdr>
    </w:div>
    <w:div w:id="887840275">
      <w:bodyDiv w:val="1"/>
      <w:marLeft w:val="0"/>
      <w:marRight w:val="0"/>
      <w:marTop w:val="0"/>
      <w:marBottom w:val="0"/>
      <w:divBdr>
        <w:top w:val="none" w:sz="0" w:space="0" w:color="auto"/>
        <w:left w:val="none" w:sz="0" w:space="0" w:color="auto"/>
        <w:bottom w:val="none" w:sz="0" w:space="0" w:color="auto"/>
        <w:right w:val="none" w:sz="0" w:space="0" w:color="auto"/>
      </w:divBdr>
      <w:divsChild>
        <w:div w:id="1112549196">
          <w:marLeft w:val="0"/>
          <w:marRight w:val="0"/>
          <w:marTop w:val="0"/>
          <w:marBottom w:val="0"/>
          <w:divBdr>
            <w:top w:val="none" w:sz="0" w:space="0" w:color="auto"/>
            <w:left w:val="none" w:sz="0" w:space="0" w:color="auto"/>
            <w:bottom w:val="none" w:sz="0" w:space="0" w:color="auto"/>
            <w:right w:val="none" w:sz="0" w:space="0" w:color="auto"/>
          </w:divBdr>
          <w:divsChild>
            <w:div w:id="1266036734">
              <w:marLeft w:val="0"/>
              <w:marRight w:val="0"/>
              <w:marTop w:val="0"/>
              <w:marBottom w:val="0"/>
              <w:divBdr>
                <w:top w:val="none" w:sz="0" w:space="0" w:color="auto"/>
                <w:left w:val="none" w:sz="0" w:space="0" w:color="auto"/>
                <w:bottom w:val="none" w:sz="0" w:space="0" w:color="auto"/>
                <w:right w:val="none" w:sz="0" w:space="0" w:color="auto"/>
              </w:divBdr>
              <w:divsChild>
                <w:div w:id="1300069767">
                  <w:marLeft w:val="3840"/>
                  <w:marRight w:val="0"/>
                  <w:marTop w:val="240"/>
                  <w:marBottom w:val="0"/>
                  <w:divBdr>
                    <w:top w:val="none" w:sz="0" w:space="0" w:color="auto"/>
                    <w:left w:val="none" w:sz="0" w:space="0" w:color="auto"/>
                    <w:bottom w:val="none" w:sz="0" w:space="0" w:color="auto"/>
                    <w:right w:val="none" w:sz="0" w:space="0" w:color="auto"/>
                  </w:divBdr>
                  <w:divsChild>
                    <w:div w:id="1072848671">
                      <w:marLeft w:val="0"/>
                      <w:marRight w:val="0"/>
                      <w:marTop w:val="0"/>
                      <w:marBottom w:val="0"/>
                      <w:divBdr>
                        <w:top w:val="none" w:sz="0" w:space="0" w:color="auto"/>
                        <w:left w:val="none" w:sz="0" w:space="0" w:color="auto"/>
                        <w:bottom w:val="none" w:sz="0" w:space="0" w:color="auto"/>
                        <w:right w:val="none" w:sz="0" w:space="0" w:color="auto"/>
                      </w:divBdr>
                      <w:divsChild>
                        <w:div w:id="1045105686">
                          <w:marLeft w:val="0"/>
                          <w:marRight w:val="0"/>
                          <w:marTop w:val="0"/>
                          <w:marBottom w:val="0"/>
                          <w:divBdr>
                            <w:top w:val="none" w:sz="0" w:space="0" w:color="auto"/>
                            <w:left w:val="none" w:sz="0" w:space="0" w:color="auto"/>
                            <w:bottom w:val="none" w:sz="0" w:space="0" w:color="auto"/>
                            <w:right w:val="none" w:sz="0" w:space="0" w:color="auto"/>
                          </w:divBdr>
                          <w:divsChild>
                            <w:div w:id="73281107">
                              <w:marLeft w:val="0"/>
                              <w:marRight w:val="0"/>
                              <w:marTop w:val="0"/>
                              <w:marBottom w:val="0"/>
                              <w:divBdr>
                                <w:top w:val="none" w:sz="0" w:space="0" w:color="auto"/>
                                <w:left w:val="none" w:sz="0" w:space="0" w:color="auto"/>
                                <w:bottom w:val="none" w:sz="0" w:space="0" w:color="auto"/>
                                <w:right w:val="none" w:sz="0" w:space="0" w:color="auto"/>
                              </w:divBdr>
                              <w:divsChild>
                                <w:div w:id="923994059">
                                  <w:marLeft w:val="0"/>
                                  <w:marRight w:val="0"/>
                                  <w:marTop w:val="0"/>
                                  <w:marBottom w:val="0"/>
                                  <w:divBdr>
                                    <w:top w:val="none" w:sz="0" w:space="0" w:color="auto"/>
                                    <w:left w:val="none" w:sz="0" w:space="0" w:color="auto"/>
                                    <w:bottom w:val="none" w:sz="0" w:space="0" w:color="auto"/>
                                    <w:right w:val="none" w:sz="0" w:space="0" w:color="auto"/>
                                  </w:divBdr>
                                  <w:divsChild>
                                    <w:div w:id="2140955866">
                                      <w:marLeft w:val="0"/>
                                      <w:marRight w:val="0"/>
                                      <w:marTop w:val="0"/>
                                      <w:marBottom w:val="0"/>
                                      <w:divBdr>
                                        <w:top w:val="none" w:sz="0" w:space="0" w:color="auto"/>
                                        <w:left w:val="none" w:sz="0" w:space="0" w:color="auto"/>
                                        <w:bottom w:val="none" w:sz="0" w:space="0" w:color="auto"/>
                                        <w:right w:val="none" w:sz="0" w:space="0" w:color="auto"/>
                                      </w:divBdr>
                                      <w:divsChild>
                                        <w:div w:id="1947274551">
                                          <w:marLeft w:val="0"/>
                                          <w:marRight w:val="0"/>
                                          <w:marTop w:val="0"/>
                                          <w:marBottom w:val="0"/>
                                          <w:divBdr>
                                            <w:top w:val="none" w:sz="0" w:space="0" w:color="auto"/>
                                            <w:left w:val="none" w:sz="0" w:space="0" w:color="auto"/>
                                            <w:bottom w:val="none" w:sz="0" w:space="0" w:color="auto"/>
                                            <w:right w:val="none" w:sz="0" w:space="0" w:color="auto"/>
                                          </w:divBdr>
                                          <w:divsChild>
                                            <w:div w:id="1921791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642829">
      <w:bodyDiv w:val="1"/>
      <w:marLeft w:val="0"/>
      <w:marRight w:val="0"/>
      <w:marTop w:val="0"/>
      <w:marBottom w:val="0"/>
      <w:divBdr>
        <w:top w:val="none" w:sz="0" w:space="0" w:color="auto"/>
        <w:left w:val="none" w:sz="0" w:space="0" w:color="auto"/>
        <w:bottom w:val="none" w:sz="0" w:space="0" w:color="auto"/>
        <w:right w:val="none" w:sz="0" w:space="0" w:color="auto"/>
      </w:divBdr>
      <w:divsChild>
        <w:div w:id="1562592903">
          <w:marLeft w:val="0"/>
          <w:marRight w:val="0"/>
          <w:marTop w:val="0"/>
          <w:marBottom w:val="0"/>
          <w:divBdr>
            <w:top w:val="none" w:sz="0" w:space="0" w:color="auto"/>
            <w:left w:val="none" w:sz="0" w:space="0" w:color="auto"/>
            <w:bottom w:val="none" w:sz="0" w:space="0" w:color="auto"/>
            <w:right w:val="none" w:sz="0" w:space="0" w:color="auto"/>
          </w:divBdr>
          <w:divsChild>
            <w:div w:id="1737363833">
              <w:marLeft w:val="0"/>
              <w:marRight w:val="0"/>
              <w:marTop w:val="0"/>
              <w:marBottom w:val="0"/>
              <w:divBdr>
                <w:top w:val="none" w:sz="0" w:space="0" w:color="auto"/>
                <w:left w:val="none" w:sz="0" w:space="0" w:color="auto"/>
                <w:bottom w:val="none" w:sz="0" w:space="0" w:color="auto"/>
                <w:right w:val="none" w:sz="0" w:space="0" w:color="auto"/>
              </w:divBdr>
              <w:divsChild>
                <w:div w:id="1492866520">
                  <w:marLeft w:val="3840"/>
                  <w:marRight w:val="0"/>
                  <w:marTop w:val="240"/>
                  <w:marBottom w:val="0"/>
                  <w:divBdr>
                    <w:top w:val="none" w:sz="0" w:space="0" w:color="auto"/>
                    <w:left w:val="none" w:sz="0" w:space="0" w:color="auto"/>
                    <w:bottom w:val="none" w:sz="0" w:space="0" w:color="auto"/>
                    <w:right w:val="none" w:sz="0" w:space="0" w:color="auto"/>
                  </w:divBdr>
                  <w:divsChild>
                    <w:div w:id="1958095514">
                      <w:marLeft w:val="0"/>
                      <w:marRight w:val="0"/>
                      <w:marTop w:val="0"/>
                      <w:marBottom w:val="0"/>
                      <w:divBdr>
                        <w:top w:val="none" w:sz="0" w:space="0" w:color="auto"/>
                        <w:left w:val="none" w:sz="0" w:space="0" w:color="auto"/>
                        <w:bottom w:val="none" w:sz="0" w:space="0" w:color="auto"/>
                        <w:right w:val="none" w:sz="0" w:space="0" w:color="auto"/>
                      </w:divBdr>
                      <w:divsChild>
                        <w:div w:id="1598053669">
                          <w:marLeft w:val="0"/>
                          <w:marRight w:val="0"/>
                          <w:marTop w:val="0"/>
                          <w:marBottom w:val="0"/>
                          <w:divBdr>
                            <w:top w:val="none" w:sz="0" w:space="0" w:color="auto"/>
                            <w:left w:val="none" w:sz="0" w:space="0" w:color="auto"/>
                            <w:bottom w:val="none" w:sz="0" w:space="0" w:color="auto"/>
                            <w:right w:val="none" w:sz="0" w:space="0" w:color="auto"/>
                          </w:divBdr>
                          <w:divsChild>
                            <w:div w:id="818157529">
                              <w:marLeft w:val="0"/>
                              <w:marRight w:val="0"/>
                              <w:marTop w:val="0"/>
                              <w:marBottom w:val="0"/>
                              <w:divBdr>
                                <w:top w:val="none" w:sz="0" w:space="0" w:color="auto"/>
                                <w:left w:val="none" w:sz="0" w:space="0" w:color="auto"/>
                                <w:bottom w:val="none" w:sz="0" w:space="0" w:color="auto"/>
                                <w:right w:val="none" w:sz="0" w:space="0" w:color="auto"/>
                              </w:divBdr>
                              <w:divsChild>
                                <w:div w:id="428896118">
                                  <w:marLeft w:val="0"/>
                                  <w:marRight w:val="0"/>
                                  <w:marTop w:val="0"/>
                                  <w:marBottom w:val="0"/>
                                  <w:divBdr>
                                    <w:top w:val="none" w:sz="0" w:space="0" w:color="auto"/>
                                    <w:left w:val="none" w:sz="0" w:space="0" w:color="auto"/>
                                    <w:bottom w:val="none" w:sz="0" w:space="0" w:color="auto"/>
                                    <w:right w:val="none" w:sz="0" w:space="0" w:color="auto"/>
                                  </w:divBdr>
                                  <w:divsChild>
                                    <w:div w:id="116339983">
                                      <w:marLeft w:val="0"/>
                                      <w:marRight w:val="0"/>
                                      <w:marTop w:val="0"/>
                                      <w:marBottom w:val="0"/>
                                      <w:divBdr>
                                        <w:top w:val="none" w:sz="0" w:space="0" w:color="auto"/>
                                        <w:left w:val="none" w:sz="0" w:space="0" w:color="auto"/>
                                        <w:bottom w:val="none" w:sz="0" w:space="0" w:color="auto"/>
                                        <w:right w:val="none" w:sz="0" w:space="0" w:color="auto"/>
                                      </w:divBdr>
                                      <w:divsChild>
                                        <w:div w:id="570771571">
                                          <w:marLeft w:val="0"/>
                                          <w:marRight w:val="0"/>
                                          <w:marTop w:val="0"/>
                                          <w:marBottom w:val="0"/>
                                          <w:divBdr>
                                            <w:top w:val="none" w:sz="0" w:space="0" w:color="auto"/>
                                            <w:left w:val="none" w:sz="0" w:space="0" w:color="auto"/>
                                            <w:bottom w:val="none" w:sz="0" w:space="0" w:color="auto"/>
                                            <w:right w:val="none" w:sz="0" w:space="0" w:color="auto"/>
                                          </w:divBdr>
                                          <w:divsChild>
                                            <w:div w:id="68957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9875240">
      <w:bodyDiv w:val="1"/>
      <w:marLeft w:val="0"/>
      <w:marRight w:val="0"/>
      <w:marTop w:val="0"/>
      <w:marBottom w:val="0"/>
      <w:divBdr>
        <w:top w:val="none" w:sz="0" w:space="0" w:color="auto"/>
        <w:left w:val="none" w:sz="0" w:space="0" w:color="auto"/>
        <w:bottom w:val="none" w:sz="0" w:space="0" w:color="auto"/>
        <w:right w:val="none" w:sz="0" w:space="0" w:color="auto"/>
      </w:divBdr>
    </w:div>
    <w:div w:id="959340433">
      <w:bodyDiv w:val="1"/>
      <w:marLeft w:val="0"/>
      <w:marRight w:val="0"/>
      <w:marTop w:val="0"/>
      <w:marBottom w:val="0"/>
      <w:divBdr>
        <w:top w:val="none" w:sz="0" w:space="0" w:color="auto"/>
        <w:left w:val="none" w:sz="0" w:space="0" w:color="auto"/>
        <w:bottom w:val="none" w:sz="0" w:space="0" w:color="auto"/>
        <w:right w:val="none" w:sz="0" w:space="0" w:color="auto"/>
      </w:divBdr>
    </w:div>
    <w:div w:id="1033338736">
      <w:bodyDiv w:val="1"/>
      <w:marLeft w:val="0"/>
      <w:marRight w:val="0"/>
      <w:marTop w:val="0"/>
      <w:marBottom w:val="0"/>
      <w:divBdr>
        <w:top w:val="none" w:sz="0" w:space="0" w:color="auto"/>
        <w:left w:val="none" w:sz="0" w:space="0" w:color="auto"/>
        <w:bottom w:val="none" w:sz="0" w:space="0" w:color="auto"/>
        <w:right w:val="none" w:sz="0" w:space="0" w:color="auto"/>
      </w:divBdr>
    </w:div>
    <w:div w:id="1143812788">
      <w:bodyDiv w:val="1"/>
      <w:marLeft w:val="0"/>
      <w:marRight w:val="0"/>
      <w:marTop w:val="0"/>
      <w:marBottom w:val="0"/>
      <w:divBdr>
        <w:top w:val="none" w:sz="0" w:space="0" w:color="auto"/>
        <w:left w:val="none" w:sz="0" w:space="0" w:color="auto"/>
        <w:bottom w:val="none" w:sz="0" w:space="0" w:color="auto"/>
        <w:right w:val="none" w:sz="0" w:space="0" w:color="auto"/>
      </w:divBdr>
    </w:div>
    <w:div w:id="1169708100">
      <w:bodyDiv w:val="1"/>
      <w:marLeft w:val="0"/>
      <w:marRight w:val="0"/>
      <w:marTop w:val="0"/>
      <w:marBottom w:val="0"/>
      <w:divBdr>
        <w:top w:val="none" w:sz="0" w:space="0" w:color="auto"/>
        <w:left w:val="none" w:sz="0" w:space="0" w:color="auto"/>
        <w:bottom w:val="none" w:sz="0" w:space="0" w:color="auto"/>
        <w:right w:val="none" w:sz="0" w:space="0" w:color="auto"/>
      </w:divBdr>
    </w:div>
    <w:div w:id="1180393869">
      <w:bodyDiv w:val="1"/>
      <w:marLeft w:val="0"/>
      <w:marRight w:val="0"/>
      <w:marTop w:val="0"/>
      <w:marBottom w:val="0"/>
      <w:divBdr>
        <w:top w:val="none" w:sz="0" w:space="0" w:color="auto"/>
        <w:left w:val="none" w:sz="0" w:space="0" w:color="auto"/>
        <w:bottom w:val="none" w:sz="0" w:space="0" w:color="auto"/>
        <w:right w:val="none" w:sz="0" w:space="0" w:color="auto"/>
      </w:divBdr>
    </w:div>
    <w:div w:id="1188983182">
      <w:bodyDiv w:val="1"/>
      <w:marLeft w:val="0"/>
      <w:marRight w:val="0"/>
      <w:marTop w:val="0"/>
      <w:marBottom w:val="0"/>
      <w:divBdr>
        <w:top w:val="none" w:sz="0" w:space="0" w:color="auto"/>
        <w:left w:val="none" w:sz="0" w:space="0" w:color="auto"/>
        <w:bottom w:val="none" w:sz="0" w:space="0" w:color="auto"/>
        <w:right w:val="none" w:sz="0" w:space="0" w:color="auto"/>
      </w:divBdr>
    </w:div>
    <w:div w:id="1241863243">
      <w:bodyDiv w:val="1"/>
      <w:marLeft w:val="0"/>
      <w:marRight w:val="0"/>
      <w:marTop w:val="0"/>
      <w:marBottom w:val="0"/>
      <w:divBdr>
        <w:top w:val="none" w:sz="0" w:space="0" w:color="auto"/>
        <w:left w:val="none" w:sz="0" w:space="0" w:color="auto"/>
        <w:bottom w:val="none" w:sz="0" w:space="0" w:color="auto"/>
        <w:right w:val="none" w:sz="0" w:space="0" w:color="auto"/>
      </w:divBdr>
    </w:div>
    <w:div w:id="1273978354">
      <w:bodyDiv w:val="1"/>
      <w:marLeft w:val="0"/>
      <w:marRight w:val="0"/>
      <w:marTop w:val="0"/>
      <w:marBottom w:val="0"/>
      <w:divBdr>
        <w:top w:val="none" w:sz="0" w:space="0" w:color="auto"/>
        <w:left w:val="none" w:sz="0" w:space="0" w:color="auto"/>
        <w:bottom w:val="none" w:sz="0" w:space="0" w:color="auto"/>
        <w:right w:val="none" w:sz="0" w:space="0" w:color="auto"/>
      </w:divBdr>
      <w:divsChild>
        <w:div w:id="684867157">
          <w:marLeft w:val="0"/>
          <w:marRight w:val="0"/>
          <w:marTop w:val="0"/>
          <w:marBottom w:val="0"/>
          <w:divBdr>
            <w:top w:val="none" w:sz="0" w:space="0" w:color="auto"/>
            <w:left w:val="none" w:sz="0" w:space="0" w:color="auto"/>
            <w:bottom w:val="none" w:sz="0" w:space="0" w:color="auto"/>
            <w:right w:val="none" w:sz="0" w:space="0" w:color="auto"/>
          </w:divBdr>
          <w:divsChild>
            <w:div w:id="974530230">
              <w:marLeft w:val="0"/>
              <w:marRight w:val="0"/>
              <w:marTop w:val="0"/>
              <w:marBottom w:val="0"/>
              <w:divBdr>
                <w:top w:val="none" w:sz="0" w:space="0" w:color="auto"/>
                <w:left w:val="none" w:sz="0" w:space="0" w:color="auto"/>
                <w:bottom w:val="none" w:sz="0" w:space="0" w:color="auto"/>
                <w:right w:val="none" w:sz="0" w:space="0" w:color="auto"/>
              </w:divBdr>
              <w:divsChild>
                <w:div w:id="922639084">
                  <w:marLeft w:val="3840"/>
                  <w:marRight w:val="0"/>
                  <w:marTop w:val="240"/>
                  <w:marBottom w:val="0"/>
                  <w:divBdr>
                    <w:top w:val="none" w:sz="0" w:space="0" w:color="auto"/>
                    <w:left w:val="none" w:sz="0" w:space="0" w:color="auto"/>
                    <w:bottom w:val="none" w:sz="0" w:space="0" w:color="auto"/>
                    <w:right w:val="none" w:sz="0" w:space="0" w:color="auto"/>
                  </w:divBdr>
                  <w:divsChild>
                    <w:div w:id="332415879">
                      <w:marLeft w:val="0"/>
                      <w:marRight w:val="0"/>
                      <w:marTop w:val="0"/>
                      <w:marBottom w:val="0"/>
                      <w:divBdr>
                        <w:top w:val="none" w:sz="0" w:space="0" w:color="auto"/>
                        <w:left w:val="none" w:sz="0" w:space="0" w:color="auto"/>
                        <w:bottom w:val="none" w:sz="0" w:space="0" w:color="auto"/>
                        <w:right w:val="none" w:sz="0" w:space="0" w:color="auto"/>
                      </w:divBdr>
                      <w:divsChild>
                        <w:div w:id="1845434874">
                          <w:marLeft w:val="0"/>
                          <w:marRight w:val="0"/>
                          <w:marTop w:val="0"/>
                          <w:marBottom w:val="0"/>
                          <w:divBdr>
                            <w:top w:val="none" w:sz="0" w:space="0" w:color="auto"/>
                            <w:left w:val="none" w:sz="0" w:space="0" w:color="auto"/>
                            <w:bottom w:val="none" w:sz="0" w:space="0" w:color="auto"/>
                            <w:right w:val="none" w:sz="0" w:space="0" w:color="auto"/>
                          </w:divBdr>
                          <w:divsChild>
                            <w:div w:id="616373223">
                              <w:marLeft w:val="0"/>
                              <w:marRight w:val="0"/>
                              <w:marTop w:val="0"/>
                              <w:marBottom w:val="0"/>
                              <w:divBdr>
                                <w:top w:val="none" w:sz="0" w:space="0" w:color="auto"/>
                                <w:left w:val="none" w:sz="0" w:space="0" w:color="auto"/>
                                <w:bottom w:val="none" w:sz="0" w:space="0" w:color="auto"/>
                                <w:right w:val="none" w:sz="0" w:space="0" w:color="auto"/>
                              </w:divBdr>
                              <w:divsChild>
                                <w:div w:id="635336263">
                                  <w:marLeft w:val="0"/>
                                  <w:marRight w:val="0"/>
                                  <w:marTop w:val="0"/>
                                  <w:marBottom w:val="0"/>
                                  <w:divBdr>
                                    <w:top w:val="none" w:sz="0" w:space="0" w:color="auto"/>
                                    <w:left w:val="none" w:sz="0" w:space="0" w:color="auto"/>
                                    <w:bottom w:val="none" w:sz="0" w:space="0" w:color="auto"/>
                                    <w:right w:val="none" w:sz="0" w:space="0" w:color="auto"/>
                                  </w:divBdr>
                                  <w:divsChild>
                                    <w:div w:id="333537478">
                                      <w:marLeft w:val="0"/>
                                      <w:marRight w:val="0"/>
                                      <w:marTop w:val="0"/>
                                      <w:marBottom w:val="0"/>
                                      <w:divBdr>
                                        <w:top w:val="none" w:sz="0" w:space="0" w:color="auto"/>
                                        <w:left w:val="none" w:sz="0" w:space="0" w:color="auto"/>
                                        <w:bottom w:val="none" w:sz="0" w:space="0" w:color="auto"/>
                                        <w:right w:val="none" w:sz="0" w:space="0" w:color="auto"/>
                                      </w:divBdr>
                                      <w:divsChild>
                                        <w:div w:id="354813292">
                                          <w:marLeft w:val="0"/>
                                          <w:marRight w:val="0"/>
                                          <w:marTop w:val="0"/>
                                          <w:marBottom w:val="0"/>
                                          <w:divBdr>
                                            <w:top w:val="none" w:sz="0" w:space="0" w:color="auto"/>
                                            <w:left w:val="none" w:sz="0" w:space="0" w:color="auto"/>
                                            <w:bottom w:val="none" w:sz="0" w:space="0" w:color="auto"/>
                                            <w:right w:val="none" w:sz="0" w:space="0" w:color="auto"/>
                                          </w:divBdr>
                                          <w:divsChild>
                                            <w:div w:id="42888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3098039">
      <w:bodyDiv w:val="1"/>
      <w:marLeft w:val="0"/>
      <w:marRight w:val="0"/>
      <w:marTop w:val="0"/>
      <w:marBottom w:val="0"/>
      <w:divBdr>
        <w:top w:val="none" w:sz="0" w:space="0" w:color="auto"/>
        <w:left w:val="none" w:sz="0" w:space="0" w:color="auto"/>
        <w:bottom w:val="none" w:sz="0" w:space="0" w:color="auto"/>
        <w:right w:val="none" w:sz="0" w:space="0" w:color="auto"/>
      </w:divBdr>
      <w:divsChild>
        <w:div w:id="750925606">
          <w:marLeft w:val="0"/>
          <w:marRight w:val="0"/>
          <w:marTop w:val="0"/>
          <w:marBottom w:val="0"/>
          <w:divBdr>
            <w:top w:val="none" w:sz="0" w:space="0" w:color="auto"/>
            <w:left w:val="none" w:sz="0" w:space="0" w:color="auto"/>
            <w:bottom w:val="none" w:sz="0" w:space="0" w:color="auto"/>
            <w:right w:val="none" w:sz="0" w:space="0" w:color="auto"/>
          </w:divBdr>
          <w:divsChild>
            <w:div w:id="1203906390">
              <w:marLeft w:val="0"/>
              <w:marRight w:val="0"/>
              <w:marTop w:val="150"/>
              <w:marBottom w:val="0"/>
              <w:divBdr>
                <w:top w:val="none" w:sz="0" w:space="0" w:color="auto"/>
                <w:left w:val="none" w:sz="0" w:space="0" w:color="auto"/>
                <w:bottom w:val="none" w:sz="0" w:space="0" w:color="auto"/>
                <w:right w:val="none" w:sz="0" w:space="0" w:color="auto"/>
              </w:divBdr>
              <w:divsChild>
                <w:div w:id="6257461">
                  <w:marLeft w:val="0"/>
                  <w:marRight w:val="0"/>
                  <w:marTop w:val="0"/>
                  <w:marBottom w:val="0"/>
                  <w:divBdr>
                    <w:top w:val="none" w:sz="0" w:space="0" w:color="auto"/>
                    <w:left w:val="none" w:sz="0" w:space="0" w:color="auto"/>
                    <w:bottom w:val="none" w:sz="0" w:space="0" w:color="auto"/>
                    <w:right w:val="none" w:sz="0" w:space="0" w:color="auto"/>
                  </w:divBdr>
                  <w:divsChild>
                    <w:div w:id="1356544067">
                      <w:marLeft w:val="0"/>
                      <w:marRight w:val="0"/>
                      <w:marTop w:val="0"/>
                      <w:marBottom w:val="0"/>
                      <w:divBdr>
                        <w:top w:val="none" w:sz="0" w:space="0" w:color="auto"/>
                        <w:left w:val="none" w:sz="0" w:space="0" w:color="auto"/>
                        <w:bottom w:val="none" w:sz="0" w:space="0" w:color="auto"/>
                        <w:right w:val="none" w:sz="0" w:space="0" w:color="auto"/>
                      </w:divBdr>
                      <w:divsChild>
                        <w:div w:id="1714310518">
                          <w:marLeft w:val="0"/>
                          <w:marRight w:val="0"/>
                          <w:marTop w:val="0"/>
                          <w:marBottom w:val="0"/>
                          <w:divBdr>
                            <w:top w:val="none" w:sz="0" w:space="0" w:color="auto"/>
                            <w:left w:val="none" w:sz="0" w:space="0" w:color="auto"/>
                            <w:bottom w:val="none" w:sz="0" w:space="0" w:color="auto"/>
                            <w:right w:val="none" w:sz="0" w:space="0" w:color="auto"/>
                          </w:divBdr>
                          <w:divsChild>
                            <w:div w:id="2081363035">
                              <w:marLeft w:val="0"/>
                              <w:marRight w:val="0"/>
                              <w:marTop w:val="0"/>
                              <w:marBottom w:val="0"/>
                              <w:divBdr>
                                <w:top w:val="none" w:sz="0" w:space="0" w:color="auto"/>
                                <w:left w:val="none" w:sz="0" w:space="0" w:color="auto"/>
                                <w:bottom w:val="none" w:sz="0" w:space="0" w:color="auto"/>
                                <w:right w:val="none" w:sz="0" w:space="0" w:color="auto"/>
                              </w:divBdr>
                              <w:divsChild>
                                <w:div w:id="754474340">
                                  <w:marLeft w:val="0"/>
                                  <w:marRight w:val="0"/>
                                  <w:marTop w:val="0"/>
                                  <w:marBottom w:val="0"/>
                                  <w:divBdr>
                                    <w:top w:val="none" w:sz="0" w:space="0" w:color="auto"/>
                                    <w:left w:val="none" w:sz="0" w:space="0" w:color="auto"/>
                                    <w:bottom w:val="none" w:sz="0" w:space="0" w:color="auto"/>
                                    <w:right w:val="none" w:sz="0" w:space="0" w:color="auto"/>
                                  </w:divBdr>
                                  <w:divsChild>
                                    <w:div w:id="1094013785">
                                      <w:marLeft w:val="0"/>
                                      <w:marRight w:val="0"/>
                                      <w:marTop w:val="0"/>
                                      <w:marBottom w:val="0"/>
                                      <w:divBdr>
                                        <w:top w:val="none" w:sz="0" w:space="0" w:color="auto"/>
                                        <w:left w:val="none" w:sz="0" w:space="0" w:color="auto"/>
                                        <w:bottom w:val="none" w:sz="0" w:space="0" w:color="auto"/>
                                        <w:right w:val="none" w:sz="0" w:space="0" w:color="auto"/>
                                      </w:divBdr>
                                      <w:divsChild>
                                        <w:div w:id="23530989">
                                          <w:marLeft w:val="0"/>
                                          <w:marRight w:val="0"/>
                                          <w:marTop w:val="0"/>
                                          <w:marBottom w:val="0"/>
                                          <w:divBdr>
                                            <w:top w:val="none" w:sz="0" w:space="0" w:color="auto"/>
                                            <w:left w:val="none" w:sz="0" w:space="0" w:color="auto"/>
                                            <w:bottom w:val="none" w:sz="0" w:space="0" w:color="auto"/>
                                            <w:right w:val="none" w:sz="0" w:space="0" w:color="auto"/>
                                          </w:divBdr>
                                          <w:divsChild>
                                            <w:div w:id="794494172">
                                              <w:marLeft w:val="0"/>
                                              <w:marRight w:val="0"/>
                                              <w:marTop w:val="0"/>
                                              <w:marBottom w:val="0"/>
                                              <w:divBdr>
                                                <w:top w:val="none" w:sz="0" w:space="0" w:color="auto"/>
                                                <w:left w:val="none" w:sz="0" w:space="0" w:color="auto"/>
                                                <w:bottom w:val="none" w:sz="0" w:space="0" w:color="auto"/>
                                                <w:right w:val="none" w:sz="0" w:space="0" w:color="auto"/>
                                              </w:divBdr>
                                              <w:divsChild>
                                                <w:div w:id="223611362">
                                                  <w:marLeft w:val="0"/>
                                                  <w:marRight w:val="0"/>
                                                  <w:marTop w:val="0"/>
                                                  <w:marBottom w:val="0"/>
                                                  <w:divBdr>
                                                    <w:top w:val="none" w:sz="0" w:space="0" w:color="auto"/>
                                                    <w:left w:val="none" w:sz="0" w:space="0" w:color="auto"/>
                                                    <w:bottom w:val="none" w:sz="0" w:space="0" w:color="auto"/>
                                                    <w:right w:val="none" w:sz="0" w:space="0" w:color="auto"/>
                                                  </w:divBdr>
                                                  <w:divsChild>
                                                    <w:div w:id="968362639">
                                                      <w:marLeft w:val="0"/>
                                                      <w:marRight w:val="0"/>
                                                      <w:marTop w:val="0"/>
                                                      <w:marBottom w:val="0"/>
                                                      <w:divBdr>
                                                        <w:top w:val="none" w:sz="0" w:space="0" w:color="auto"/>
                                                        <w:left w:val="none" w:sz="0" w:space="0" w:color="auto"/>
                                                        <w:bottom w:val="none" w:sz="0" w:space="0" w:color="auto"/>
                                                        <w:right w:val="none" w:sz="0" w:space="0" w:color="auto"/>
                                                      </w:divBdr>
                                                      <w:divsChild>
                                                        <w:div w:id="901522963">
                                                          <w:marLeft w:val="0"/>
                                                          <w:marRight w:val="0"/>
                                                          <w:marTop w:val="0"/>
                                                          <w:marBottom w:val="0"/>
                                                          <w:divBdr>
                                                            <w:top w:val="none" w:sz="0" w:space="0" w:color="auto"/>
                                                            <w:left w:val="none" w:sz="0" w:space="0" w:color="auto"/>
                                                            <w:bottom w:val="none" w:sz="0" w:space="0" w:color="auto"/>
                                                            <w:right w:val="none" w:sz="0" w:space="0" w:color="auto"/>
                                                          </w:divBdr>
                                                          <w:divsChild>
                                                            <w:div w:id="1649817435">
                                                              <w:marLeft w:val="0"/>
                                                              <w:marRight w:val="0"/>
                                                              <w:marTop w:val="0"/>
                                                              <w:marBottom w:val="0"/>
                                                              <w:divBdr>
                                                                <w:top w:val="none" w:sz="0" w:space="0" w:color="auto"/>
                                                                <w:left w:val="none" w:sz="0" w:space="0" w:color="auto"/>
                                                                <w:bottom w:val="none" w:sz="0" w:space="0" w:color="auto"/>
                                                                <w:right w:val="none" w:sz="0" w:space="0" w:color="auto"/>
                                                              </w:divBdr>
                                                              <w:divsChild>
                                                                <w:div w:id="163868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87821962">
      <w:bodyDiv w:val="1"/>
      <w:marLeft w:val="0"/>
      <w:marRight w:val="0"/>
      <w:marTop w:val="0"/>
      <w:marBottom w:val="0"/>
      <w:divBdr>
        <w:top w:val="none" w:sz="0" w:space="0" w:color="auto"/>
        <w:left w:val="none" w:sz="0" w:space="0" w:color="auto"/>
        <w:bottom w:val="none" w:sz="0" w:space="0" w:color="auto"/>
        <w:right w:val="none" w:sz="0" w:space="0" w:color="auto"/>
      </w:divBdr>
    </w:div>
    <w:div w:id="1509246841">
      <w:bodyDiv w:val="1"/>
      <w:marLeft w:val="0"/>
      <w:marRight w:val="0"/>
      <w:marTop w:val="0"/>
      <w:marBottom w:val="0"/>
      <w:divBdr>
        <w:top w:val="none" w:sz="0" w:space="0" w:color="auto"/>
        <w:left w:val="none" w:sz="0" w:space="0" w:color="auto"/>
        <w:bottom w:val="none" w:sz="0" w:space="0" w:color="auto"/>
        <w:right w:val="none" w:sz="0" w:space="0" w:color="auto"/>
      </w:divBdr>
    </w:div>
    <w:div w:id="1678459625">
      <w:bodyDiv w:val="1"/>
      <w:marLeft w:val="0"/>
      <w:marRight w:val="0"/>
      <w:marTop w:val="0"/>
      <w:marBottom w:val="0"/>
      <w:divBdr>
        <w:top w:val="none" w:sz="0" w:space="0" w:color="auto"/>
        <w:left w:val="none" w:sz="0" w:space="0" w:color="auto"/>
        <w:bottom w:val="none" w:sz="0" w:space="0" w:color="auto"/>
        <w:right w:val="none" w:sz="0" w:space="0" w:color="auto"/>
      </w:divBdr>
    </w:div>
    <w:div w:id="1742368063">
      <w:bodyDiv w:val="1"/>
      <w:marLeft w:val="0"/>
      <w:marRight w:val="0"/>
      <w:marTop w:val="0"/>
      <w:marBottom w:val="0"/>
      <w:divBdr>
        <w:top w:val="none" w:sz="0" w:space="0" w:color="auto"/>
        <w:left w:val="none" w:sz="0" w:space="0" w:color="auto"/>
        <w:bottom w:val="none" w:sz="0" w:space="0" w:color="auto"/>
        <w:right w:val="none" w:sz="0" w:space="0" w:color="auto"/>
      </w:divBdr>
      <w:divsChild>
        <w:div w:id="532613614">
          <w:marLeft w:val="0"/>
          <w:marRight w:val="0"/>
          <w:marTop w:val="0"/>
          <w:marBottom w:val="0"/>
          <w:divBdr>
            <w:top w:val="none" w:sz="0" w:space="0" w:color="auto"/>
            <w:left w:val="none" w:sz="0" w:space="0" w:color="auto"/>
            <w:bottom w:val="none" w:sz="0" w:space="0" w:color="auto"/>
            <w:right w:val="none" w:sz="0" w:space="0" w:color="auto"/>
          </w:divBdr>
          <w:divsChild>
            <w:div w:id="2123305048">
              <w:marLeft w:val="0"/>
              <w:marRight w:val="0"/>
              <w:marTop w:val="0"/>
              <w:marBottom w:val="0"/>
              <w:divBdr>
                <w:top w:val="none" w:sz="0" w:space="0" w:color="auto"/>
                <w:left w:val="none" w:sz="0" w:space="0" w:color="auto"/>
                <w:bottom w:val="none" w:sz="0" w:space="0" w:color="auto"/>
                <w:right w:val="none" w:sz="0" w:space="0" w:color="auto"/>
              </w:divBdr>
              <w:divsChild>
                <w:div w:id="1318921906">
                  <w:marLeft w:val="3840"/>
                  <w:marRight w:val="0"/>
                  <w:marTop w:val="240"/>
                  <w:marBottom w:val="0"/>
                  <w:divBdr>
                    <w:top w:val="none" w:sz="0" w:space="0" w:color="auto"/>
                    <w:left w:val="none" w:sz="0" w:space="0" w:color="auto"/>
                    <w:bottom w:val="none" w:sz="0" w:space="0" w:color="auto"/>
                    <w:right w:val="none" w:sz="0" w:space="0" w:color="auto"/>
                  </w:divBdr>
                  <w:divsChild>
                    <w:div w:id="1654143436">
                      <w:marLeft w:val="0"/>
                      <w:marRight w:val="0"/>
                      <w:marTop w:val="0"/>
                      <w:marBottom w:val="0"/>
                      <w:divBdr>
                        <w:top w:val="none" w:sz="0" w:space="0" w:color="auto"/>
                        <w:left w:val="none" w:sz="0" w:space="0" w:color="auto"/>
                        <w:bottom w:val="none" w:sz="0" w:space="0" w:color="auto"/>
                        <w:right w:val="none" w:sz="0" w:space="0" w:color="auto"/>
                      </w:divBdr>
                      <w:divsChild>
                        <w:div w:id="2006011371">
                          <w:marLeft w:val="0"/>
                          <w:marRight w:val="0"/>
                          <w:marTop w:val="0"/>
                          <w:marBottom w:val="0"/>
                          <w:divBdr>
                            <w:top w:val="none" w:sz="0" w:space="0" w:color="auto"/>
                            <w:left w:val="none" w:sz="0" w:space="0" w:color="auto"/>
                            <w:bottom w:val="none" w:sz="0" w:space="0" w:color="auto"/>
                            <w:right w:val="none" w:sz="0" w:space="0" w:color="auto"/>
                          </w:divBdr>
                          <w:divsChild>
                            <w:div w:id="1494295808">
                              <w:marLeft w:val="0"/>
                              <w:marRight w:val="0"/>
                              <w:marTop w:val="0"/>
                              <w:marBottom w:val="0"/>
                              <w:divBdr>
                                <w:top w:val="none" w:sz="0" w:space="0" w:color="auto"/>
                                <w:left w:val="none" w:sz="0" w:space="0" w:color="auto"/>
                                <w:bottom w:val="none" w:sz="0" w:space="0" w:color="auto"/>
                                <w:right w:val="none" w:sz="0" w:space="0" w:color="auto"/>
                              </w:divBdr>
                              <w:divsChild>
                                <w:div w:id="1710911061">
                                  <w:marLeft w:val="0"/>
                                  <w:marRight w:val="0"/>
                                  <w:marTop w:val="0"/>
                                  <w:marBottom w:val="0"/>
                                  <w:divBdr>
                                    <w:top w:val="none" w:sz="0" w:space="0" w:color="auto"/>
                                    <w:left w:val="none" w:sz="0" w:space="0" w:color="auto"/>
                                    <w:bottom w:val="none" w:sz="0" w:space="0" w:color="auto"/>
                                    <w:right w:val="none" w:sz="0" w:space="0" w:color="auto"/>
                                  </w:divBdr>
                                  <w:divsChild>
                                    <w:div w:id="2005281330">
                                      <w:marLeft w:val="0"/>
                                      <w:marRight w:val="0"/>
                                      <w:marTop w:val="0"/>
                                      <w:marBottom w:val="0"/>
                                      <w:divBdr>
                                        <w:top w:val="none" w:sz="0" w:space="0" w:color="auto"/>
                                        <w:left w:val="none" w:sz="0" w:space="0" w:color="auto"/>
                                        <w:bottom w:val="none" w:sz="0" w:space="0" w:color="auto"/>
                                        <w:right w:val="none" w:sz="0" w:space="0" w:color="auto"/>
                                      </w:divBdr>
                                      <w:divsChild>
                                        <w:div w:id="897206574">
                                          <w:marLeft w:val="0"/>
                                          <w:marRight w:val="0"/>
                                          <w:marTop w:val="0"/>
                                          <w:marBottom w:val="0"/>
                                          <w:divBdr>
                                            <w:top w:val="none" w:sz="0" w:space="0" w:color="auto"/>
                                            <w:left w:val="none" w:sz="0" w:space="0" w:color="auto"/>
                                            <w:bottom w:val="none" w:sz="0" w:space="0" w:color="auto"/>
                                            <w:right w:val="none" w:sz="0" w:space="0" w:color="auto"/>
                                          </w:divBdr>
                                          <w:divsChild>
                                            <w:div w:id="99171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8188577">
      <w:bodyDiv w:val="1"/>
      <w:marLeft w:val="0"/>
      <w:marRight w:val="0"/>
      <w:marTop w:val="0"/>
      <w:marBottom w:val="0"/>
      <w:divBdr>
        <w:top w:val="none" w:sz="0" w:space="0" w:color="auto"/>
        <w:left w:val="none" w:sz="0" w:space="0" w:color="auto"/>
        <w:bottom w:val="none" w:sz="0" w:space="0" w:color="auto"/>
        <w:right w:val="none" w:sz="0" w:space="0" w:color="auto"/>
      </w:divBdr>
      <w:divsChild>
        <w:div w:id="1254894511">
          <w:marLeft w:val="0"/>
          <w:marRight w:val="0"/>
          <w:marTop w:val="0"/>
          <w:marBottom w:val="0"/>
          <w:divBdr>
            <w:top w:val="none" w:sz="0" w:space="0" w:color="auto"/>
            <w:left w:val="none" w:sz="0" w:space="0" w:color="auto"/>
            <w:bottom w:val="none" w:sz="0" w:space="0" w:color="auto"/>
            <w:right w:val="none" w:sz="0" w:space="0" w:color="auto"/>
          </w:divBdr>
          <w:divsChild>
            <w:div w:id="735399670">
              <w:marLeft w:val="0"/>
              <w:marRight w:val="0"/>
              <w:marTop w:val="0"/>
              <w:marBottom w:val="0"/>
              <w:divBdr>
                <w:top w:val="none" w:sz="0" w:space="0" w:color="auto"/>
                <w:left w:val="none" w:sz="0" w:space="0" w:color="auto"/>
                <w:bottom w:val="none" w:sz="0" w:space="0" w:color="auto"/>
                <w:right w:val="none" w:sz="0" w:space="0" w:color="auto"/>
              </w:divBdr>
              <w:divsChild>
                <w:div w:id="5494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953787">
      <w:bodyDiv w:val="1"/>
      <w:marLeft w:val="0"/>
      <w:marRight w:val="0"/>
      <w:marTop w:val="0"/>
      <w:marBottom w:val="0"/>
      <w:divBdr>
        <w:top w:val="none" w:sz="0" w:space="0" w:color="auto"/>
        <w:left w:val="none" w:sz="0" w:space="0" w:color="auto"/>
        <w:bottom w:val="none" w:sz="0" w:space="0" w:color="auto"/>
        <w:right w:val="none" w:sz="0" w:space="0" w:color="auto"/>
      </w:divBdr>
      <w:divsChild>
        <w:div w:id="709262487">
          <w:marLeft w:val="0"/>
          <w:marRight w:val="0"/>
          <w:marTop w:val="0"/>
          <w:marBottom w:val="0"/>
          <w:divBdr>
            <w:top w:val="none" w:sz="0" w:space="0" w:color="auto"/>
            <w:left w:val="none" w:sz="0" w:space="0" w:color="auto"/>
            <w:bottom w:val="none" w:sz="0" w:space="0" w:color="auto"/>
            <w:right w:val="none" w:sz="0" w:space="0" w:color="auto"/>
          </w:divBdr>
          <w:divsChild>
            <w:div w:id="1508791153">
              <w:marLeft w:val="0"/>
              <w:marRight w:val="0"/>
              <w:marTop w:val="0"/>
              <w:marBottom w:val="0"/>
              <w:divBdr>
                <w:top w:val="none" w:sz="0" w:space="0" w:color="auto"/>
                <w:left w:val="none" w:sz="0" w:space="0" w:color="auto"/>
                <w:bottom w:val="none" w:sz="0" w:space="0" w:color="auto"/>
                <w:right w:val="none" w:sz="0" w:space="0" w:color="auto"/>
              </w:divBdr>
              <w:divsChild>
                <w:div w:id="328558184">
                  <w:marLeft w:val="3840"/>
                  <w:marRight w:val="0"/>
                  <w:marTop w:val="240"/>
                  <w:marBottom w:val="0"/>
                  <w:divBdr>
                    <w:top w:val="none" w:sz="0" w:space="0" w:color="auto"/>
                    <w:left w:val="none" w:sz="0" w:space="0" w:color="auto"/>
                    <w:bottom w:val="none" w:sz="0" w:space="0" w:color="auto"/>
                    <w:right w:val="none" w:sz="0" w:space="0" w:color="auto"/>
                  </w:divBdr>
                  <w:divsChild>
                    <w:div w:id="1941982911">
                      <w:marLeft w:val="0"/>
                      <w:marRight w:val="0"/>
                      <w:marTop w:val="0"/>
                      <w:marBottom w:val="0"/>
                      <w:divBdr>
                        <w:top w:val="none" w:sz="0" w:space="0" w:color="auto"/>
                        <w:left w:val="none" w:sz="0" w:space="0" w:color="auto"/>
                        <w:bottom w:val="none" w:sz="0" w:space="0" w:color="auto"/>
                        <w:right w:val="none" w:sz="0" w:space="0" w:color="auto"/>
                      </w:divBdr>
                      <w:divsChild>
                        <w:div w:id="2070108269">
                          <w:marLeft w:val="0"/>
                          <w:marRight w:val="0"/>
                          <w:marTop w:val="0"/>
                          <w:marBottom w:val="0"/>
                          <w:divBdr>
                            <w:top w:val="none" w:sz="0" w:space="0" w:color="auto"/>
                            <w:left w:val="none" w:sz="0" w:space="0" w:color="auto"/>
                            <w:bottom w:val="none" w:sz="0" w:space="0" w:color="auto"/>
                            <w:right w:val="none" w:sz="0" w:space="0" w:color="auto"/>
                          </w:divBdr>
                          <w:divsChild>
                            <w:div w:id="1610048045">
                              <w:marLeft w:val="0"/>
                              <w:marRight w:val="0"/>
                              <w:marTop w:val="0"/>
                              <w:marBottom w:val="0"/>
                              <w:divBdr>
                                <w:top w:val="none" w:sz="0" w:space="0" w:color="auto"/>
                                <w:left w:val="none" w:sz="0" w:space="0" w:color="auto"/>
                                <w:bottom w:val="none" w:sz="0" w:space="0" w:color="auto"/>
                                <w:right w:val="none" w:sz="0" w:space="0" w:color="auto"/>
                              </w:divBdr>
                              <w:divsChild>
                                <w:div w:id="1456094848">
                                  <w:marLeft w:val="0"/>
                                  <w:marRight w:val="0"/>
                                  <w:marTop w:val="0"/>
                                  <w:marBottom w:val="0"/>
                                  <w:divBdr>
                                    <w:top w:val="none" w:sz="0" w:space="0" w:color="auto"/>
                                    <w:left w:val="none" w:sz="0" w:space="0" w:color="auto"/>
                                    <w:bottom w:val="none" w:sz="0" w:space="0" w:color="auto"/>
                                    <w:right w:val="none" w:sz="0" w:space="0" w:color="auto"/>
                                  </w:divBdr>
                                  <w:divsChild>
                                    <w:div w:id="1033992149">
                                      <w:marLeft w:val="0"/>
                                      <w:marRight w:val="0"/>
                                      <w:marTop w:val="0"/>
                                      <w:marBottom w:val="0"/>
                                      <w:divBdr>
                                        <w:top w:val="none" w:sz="0" w:space="0" w:color="auto"/>
                                        <w:left w:val="none" w:sz="0" w:space="0" w:color="auto"/>
                                        <w:bottom w:val="none" w:sz="0" w:space="0" w:color="auto"/>
                                        <w:right w:val="none" w:sz="0" w:space="0" w:color="auto"/>
                                      </w:divBdr>
                                      <w:divsChild>
                                        <w:div w:id="1101336739">
                                          <w:marLeft w:val="0"/>
                                          <w:marRight w:val="0"/>
                                          <w:marTop w:val="0"/>
                                          <w:marBottom w:val="0"/>
                                          <w:divBdr>
                                            <w:top w:val="none" w:sz="0" w:space="0" w:color="auto"/>
                                            <w:left w:val="none" w:sz="0" w:space="0" w:color="auto"/>
                                            <w:bottom w:val="none" w:sz="0" w:space="0" w:color="auto"/>
                                            <w:right w:val="none" w:sz="0" w:space="0" w:color="auto"/>
                                          </w:divBdr>
                                          <w:divsChild>
                                            <w:div w:id="12088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8985099">
      <w:bodyDiv w:val="1"/>
      <w:marLeft w:val="0"/>
      <w:marRight w:val="0"/>
      <w:marTop w:val="0"/>
      <w:marBottom w:val="0"/>
      <w:divBdr>
        <w:top w:val="none" w:sz="0" w:space="0" w:color="auto"/>
        <w:left w:val="none" w:sz="0" w:space="0" w:color="auto"/>
        <w:bottom w:val="none" w:sz="0" w:space="0" w:color="auto"/>
        <w:right w:val="none" w:sz="0" w:space="0" w:color="auto"/>
      </w:divBdr>
      <w:divsChild>
        <w:div w:id="744573253">
          <w:marLeft w:val="0"/>
          <w:marRight w:val="0"/>
          <w:marTop w:val="0"/>
          <w:marBottom w:val="0"/>
          <w:divBdr>
            <w:top w:val="none" w:sz="0" w:space="0" w:color="auto"/>
            <w:left w:val="none" w:sz="0" w:space="0" w:color="auto"/>
            <w:bottom w:val="none" w:sz="0" w:space="0" w:color="auto"/>
            <w:right w:val="none" w:sz="0" w:space="0" w:color="auto"/>
          </w:divBdr>
          <w:divsChild>
            <w:div w:id="1385258035">
              <w:marLeft w:val="0"/>
              <w:marRight w:val="0"/>
              <w:marTop w:val="150"/>
              <w:marBottom w:val="0"/>
              <w:divBdr>
                <w:top w:val="none" w:sz="0" w:space="0" w:color="auto"/>
                <w:left w:val="none" w:sz="0" w:space="0" w:color="auto"/>
                <w:bottom w:val="none" w:sz="0" w:space="0" w:color="auto"/>
                <w:right w:val="none" w:sz="0" w:space="0" w:color="auto"/>
              </w:divBdr>
              <w:divsChild>
                <w:div w:id="935747189">
                  <w:marLeft w:val="0"/>
                  <w:marRight w:val="0"/>
                  <w:marTop w:val="0"/>
                  <w:marBottom w:val="0"/>
                  <w:divBdr>
                    <w:top w:val="none" w:sz="0" w:space="0" w:color="auto"/>
                    <w:left w:val="none" w:sz="0" w:space="0" w:color="auto"/>
                    <w:bottom w:val="none" w:sz="0" w:space="0" w:color="auto"/>
                    <w:right w:val="none" w:sz="0" w:space="0" w:color="auto"/>
                  </w:divBdr>
                  <w:divsChild>
                    <w:div w:id="1996642412">
                      <w:marLeft w:val="0"/>
                      <w:marRight w:val="0"/>
                      <w:marTop w:val="0"/>
                      <w:marBottom w:val="0"/>
                      <w:divBdr>
                        <w:top w:val="none" w:sz="0" w:space="0" w:color="auto"/>
                        <w:left w:val="none" w:sz="0" w:space="0" w:color="auto"/>
                        <w:bottom w:val="none" w:sz="0" w:space="0" w:color="auto"/>
                        <w:right w:val="none" w:sz="0" w:space="0" w:color="auto"/>
                      </w:divBdr>
                      <w:divsChild>
                        <w:div w:id="564608921">
                          <w:marLeft w:val="0"/>
                          <w:marRight w:val="0"/>
                          <w:marTop w:val="0"/>
                          <w:marBottom w:val="0"/>
                          <w:divBdr>
                            <w:top w:val="none" w:sz="0" w:space="0" w:color="auto"/>
                            <w:left w:val="none" w:sz="0" w:space="0" w:color="auto"/>
                            <w:bottom w:val="none" w:sz="0" w:space="0" w:color="auto"/>
                            <w:right w:val="none" w:sz="0" w:space="0" w:color="auto"/>
                          </w:divBdr>
                          <w:divsChild>
                            <w:div w:id="1789739027">
                              <w:marLeft w:val="0"/>
                              <w:marRight w:val="0"/>
                              <w:marTop w:val="0"/>
                              <w:marBottom w:val="0"/>
                              <w:divBdr>
                                <w:top w:val="none" w:sz="0" w:space="0" w:color="auto"/>
                                <w:left w:val="none" w:sz="0" w:space="0" w:color="auto"/>
                                <w:bottom w:val="none" w:sz="0" w:space="0" w:color="auto"/>
                                <w:right w:val="none" w:sz="0" w:space="0" w:color="auto"/>
                              </w:divBdr>
                              <w:divsChild>
                                <w:div w:id="1518932399">
                                  <w:marLeft w:val="0"/>
                                  <w:marRight w:val="0"/>
                                  <w:marTop w:val="0"/>
                                  <w:marBottom w:val="0"/>
                                  <w:divBdr>
                                    <w:top w:val="none" w:sz="0" w:space="0" w:color="auto"/>
                                    <w:left w:val="none" w:sz="0" w:space="0" w:color="auto"/>
                                    <w:bottom w:val="none" w:sz="0" w:space="0" w:color="auto"/>
                                    <w:right w:val="none" w:sz="0" w:space="0" w:color="auto"/>
                                  </w:divBdr>
                                  <w:divsChild>
                                    <w:div w:id="619801390">
                                      <w:marLeft w:val="0"/>
                                      <w:marRight w:val="0"/>
                                      <w:marTop w:val="0"/>
                                      <w:marBottom w:val="0"/>
                                      <w:divBdr>
                                        <w:top w:val="none" w:sz="0" w:space="0" w:color="auto"/>
                                        <w:left w:val="none" w:sz="0" w:space="0" w:color="auto"/>
                                        <w:bottom w:val="none" w:sz="0" w:space="0" w:color="auto"/>
                                        <w:right w:val="none" w:sz="0" w:space="0" w:color="auto"/>
                                      </w:divBdr>
                                      <w:divsChild>
                                        <w:div w:id="74011188">
                                          <w:marLeft w:val="0"/>
                                          <w:marRight w:val="0"/>
                                          <w:marTop w:val="0"/>
                                          <w:marBottom w:val="0"/>
                                          <w:divBdr>
                                            <w:top w:val="none" w:sz="0" w:space="0" w:color="auto"/>
                                            <w:left w:val="none" w:sz="0" w:space="0" w:color="auto"/>
                                            <w:bottom w:val="none" w:sz="0" w:space="0" w:color="auto"/>
                                            <w:right w:val="none" w:sz="0" w:space="0" w:color="auto"/>
                                          </w:divBdr>
                                          <w:divsChild>
                                            <w:div w:id="2009403513">
                                              <w:marLeft w:val="0"/>
                                              <w:marRight w:val="0"/>
                                              <w:marTop w:val="0"/>
                                              <w:marBottom w:val="0"/>
                                              <w:divBdr>
                                                <w:top w:val="none" w:sz="0" w:space="0" w:color="auto"/>
                                                <w:left w:val="none" w:sz="0" w:space="0" w:color="auto"/>
                                                <w:bottom w:val="none" w:sz="0" w:space="0" w:color="auto"/>
                                                <w:right w:val="none" w:sz="0" w:space="0" w:color="auto"/>
                                              </w:divBdr>
                                              <w:divsChild>
                                                <w:div w:id="1959142018">
                                                  <w:marLeft w:val="0"/>
                                                  <w:marRight w:val="0"/>
                                                  <w:marTop w:val="0"/>
                                                  <w:marBottom w:val="0"/>
                                                  <w:divBdr>
                                                    <w:top w:val="none" w:sz="0" w:space="0" w:color="auto"/>
                                                    <w:left w:val="none" w:sz="0" w:space="0" w:color="auto"/>
                                                    <w:bottom w:val="none" w:sz="0" w:space="0" w:color="auto"/>
                                                    <w:right w:val="none" w:sz="0" w:space="0" w:color="auto"/>
                                                  </w:divBdr>
                                                  <w:divsChild>
                                                    <w:div w:id="1049501097">
                                                      <w:marLeft w:val="0"/>
                                                      <w:marRight w:val="0"/>
                                                      <w:marTop w:val="0"/>
                                                      <w:marBottom w:val="0"/>
                                                      <w:divBdr>
                                                        <w:top w:val="none" w:sz="0" w:space="0" w:color="auto"/>
                                                        <w:left w:val="none" w:sz="0" w:space="0" w:color="auto"/>
                                                        <w:bottom w:val="none" w:sz="0" w:space="0" w:color="auto"/>
                                                        <w:right w:val="none" w:sz="0" w:space="0" w:color="auto"/>
                                                      </w:divBdr>
                                                      <w:divsChild>
                                                        <w:div w:id="619993006">
                                                          <w:marLeft w:val="0"/>
                                                          <w:marRight w:val="0"/>
                                                          <w:marTop w:val="0"/>
                                                          <w:marBottom w:val="0"/>
                                                          <w:divBdr>
                                                            <w:top w:val="none" w:sz="0" w:space="0" w:color="auto"/>
                                                            <w:left w:val="none" w:sz="0" w:space="0" w:color="auto"/>
                                                            <w:bottom w:val="none" w:sz="0" w:space="0" w:color="auto"/>
                                                            <w:right w:val="none" w:sz="0" w:space="0" w:color="auto"/>
                                                          </w:divBdr>
                                                          <w:divsChild>
                                                            <w:div w:id="18433100">
                                                              <w:marLeft w:val="0"/>
                                                              <w:marRight w:val="0"/>
                                                              <w:marTop w:val="0"/>
                                                              <w:marBottom w:val="0"/>
                                                              <w:divBdr>
                                                                <w:top w:val="none" w:sz="0" w:space="0" w:color="auto"/>
                                                                <w:left w:val="none" w:sz="0" w:space="0" w:color="auto"/>
                                                                <w:bottom w:val="none" w:sz="0" w:space="0" w:color="auto"/>
                                                                <w:right w:val="none" w:sz="0" w:space="0" w:color="auto"/>
                                                              </w:divBdr>
                                                              <w:divsChild>
                                                                <w:div w:id="35954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64711802">
      <w:bodyDiv w:val="1"/>
      <w:marLeft w:val="0"/>
      <w:marRight w:val="0"/>
      <w:marTop w:val="0"/>
      <w:marBottom w:val="0"/>
      <w:divBdr>
        <w:top w:val="none" w:sz="0" w:space="0" w:color="auto"/>
        <w:left w:val="none" w:sz="0" w:space="0" w:color="auto"/>
        <w:bottom w:val="none" w:sz="0" w:space="0" w:color="auto"/>
        <w:right w:val="none" w:sz="0" w:space="0" w:color="auto"/>
      </w:divBdr>
    </w:div>
    <w:div w:id="1889685585">
      <w:bodyDiv w:val="1"/>
      <w:marLeft w:val="0"/>
      <w:marRight w:val="0"/>
      <w:marTop w:val="0"/>
      <w:marBottom w:val="0"/>
      <w:divBdr>
        <w:top w:val="none" w:sz="0" w:space="0" w:color="auto"/>
        <w:left w:val="none" w:sz="0" w:space="0" w:color="auto"/>
        <w:bottom w:val="none" w:sz="0" w:space="0" w:color="auto"/>
        <w:right w:val="none" w:sz="0" w:space="0" w:color="auto"/>
      </w:divBdr>
      <w:divsChild>
        <w:div w:id="1831367307">
          <w:marLeft w:val="0"/>
          <w:marRight w:val="0"/>
          <w:marTop w:val="0"/>
          <w:marBottom w:val="0"/>
          <w:divBdr>
            <w:top w:val="none" w:sz="0" w:space="0" w:color="auto"/>
            <w:left w:val="none" w:sz="0" w:space="0" w:color="auto"/>
            <w:bottom w:val="none" w:sz="0" w:space="0" w:color="auto"/>
            <w:right w:val="none" w:sz="0" w:space="0" w:color="auto"/>
          </w:divBdr>
          <w:divsChild>
            <w:div w:id="714961464">
              <w:marLeft w:val="0"/>
              <w:marRight w:val="0"/>
              <w:marTop w:val="150"/>
              <w:marBottom w:val="0"/>
              <w:divBdr>
                <w:top w:val="none" w:sz="0" w:space="0" w:color="auto"/>
                <w:left w:val="none" w:sz="0" w:space="0" w:color="auto"/>
                <w:bottom w:val="none" w:sz="0" w:space="0" w:color="auto"/>
                <w:right w:val="none" w:sz="0" w:space="0" w:color="auto"/>
              </w:divBdr>
              <w:divsChild>
                <w:div w:id="943657636">
                  <w:marLeft w:val="0"/>
                  <w:marRight w:val="0"/>
                  <w:marTop w:val="0"/>
                  <w:marBottom w:val="0"/>
                  <w:divBdr>
                    <w:top w:val="none" w:sz="0" w:space="0" w:color="auto"/>
                    <w:left w:val="none" w:sz="0" w:space="0" w:color="auto"/>
                    <w:bottom w:val="none" w:sz="0" w:space="0" w:color="auto"/>
                    <w:right w:val="none" w:sz="0" w:space="0" w:color="auto"/>
                  </w:divBdr>
                  <w:divsChild>
                    <w:div w:id="1890918180">
                      <w:marLeft w:val="0"/>
                      <w:marRight w:val="0"/>
                      <w:marTop w:val="0"/>
                      <w:marBottom w:val="0"/>
                      <w:divBdr>
                        <w:top w:val="none" w:sz="0" w:space="0" w:color="auto"/>
                        <w:left w:val="none" w:sz="0" w:space="0" w:color="auto"/>
                        <w:bottom w:val="none" w:sz="0" w:space="0" w:color="auto"/>
                        <w:right w:val="none" w:sz="0" w:space="0" w:color="auto"/>
                      </w:divBdr>
                      <w:divsChild>
                        <w:div w:id="1218856728">
                          <w:marLeft w:val="0"/>
                          <w:marRight w:val="0"/>
                          <w:marTop w:val="0"/>
                          <w:marBottom w:val="0"/>
                          <w:divBdr>
                            <w:top w:val="none" w:sz="0" w:space="0" w:color="auto"/>
                            <w:left w:val="none" w:sz="0" w:space="0" w:color="auto"/>
                            <w:bottom w:val="none" w:sz="0" w:space="0" w:color="auto"/>
                            <w:right w:val="none" w:sz="0" w:space="0" w:color="auto"/>
                          </w:divBdr>
                          <w:divsChild>
                            <w:div w:id="1601176922">
                              <w:marLeft w:val="0"/>
                              <w:marRight w:val="0"/>
                              <w:marTop w:val="0"/>
                              <w:marBottom w:val="0"/>
                              <w:divBdr>
                                <w:top w:val="none" w:sz="0" w:space="0" w:color="auto"/>
                                <w:left w:val="none" w:sz="0" w:space="0" w:color="auto"/>
                                <w:bottom w:val="none" w:sz="0" w:space="0" w:color="auto"/>
                                <w:right w:val="none" w:sz="0" w:space="0" w:color="auto"/>
                              </w:divBdr>
                              <w:divsChild>
                                <w:div w:id="919873741">
                                  <w:marLeft w:val="0"/>
                                  <w:marRight w:val="0"/>
                                  <w:marTop w:val="0"/>
                                  <w:marBottom w:val="0"/>
                                  <w:divBdr>
                                    <w:top w:val="none" w:sz="0" w:space="0" w:color="auto"/>
                                    <w:left w:val="none" w:sz="0" w:space="0" w:color="auto"/>
                                    <w:bottom w:val="none" w:sz="0" w:space="0" w:color="auto"/>
                                    <w:right w:val="none" w:sz="0" w:space="0" w:color="auto"/>
                                  </w:divBdr>
                                  <w:divsChild>
                                    <w:div w:id="1967617450">
                                      <w:marLeft w:val="0"/>
                                      <w:marRight w:val="0"/>
                                      <w:marTop w:val="0"/>
                                      <w:marBottom w:val="0"/>
                                      <w:divBdr>
                                        <w:top w:val="none" w:sz="0" w:space="0" w:color="auto"/>
                                        <w:left w:val="none" w:sz="0" w:space="0" w:color="auto"/>
                                        <w:bottom w:val="none" w:sz="0" w:space="0" w:color="auto"/>
                                        <w:right w:val="none" w:sz="0" w:space="0" w:color="auto"/>
                                      </w:divBdr>
                                      <w:divsChild>
                                        <w:div w:id="480850070">
                                          <w:marLeft w:val="0"/>
                                          <w:marRight w:val="0"/>
                                          <w:marTop w:val="0"/>
                                          <w:marBottom w:val="0"/>
                                          <w:divBdr>
                                            <w:top w:val="none" w:sz="0" w:space="0" w:color="auto"/>
                                            <w:left w:val="none" w:sz="0" w:space="0" w:color="auto"/>
                                            <w:bottom w:val="none" w:sz="0" w:space="0" w:color="auto"/>
                                            <w:right w:val="none" w:sz="0" w:space="0" w:color="auto"/>
                                          </w:divBdr>
                                          <w:divsChild>
                                            <w:div w:id="515655035">
                                              <w:marLeft w:val="0"/>
                                              <w:marRight w:val="0"/>
                                              <w:marTop w:val="0"/>
                                              <w:marBottom w:val="0"/>
                                              <w:divBdr>
                                                <w:top w:val="none" w:sz="0" w:space="0" w:color="auto"/>
                                                <w:left w:val="none" w:sz="0" w:space="0" w:color="auto"/>
                                                <w:bottom w:val="none" w:sz="0" w:space="0" w:color="auto"/>
                                                <w:right w:val="none" w:sz="0" w:space="0" w:color="auto"/>
                                              </w:divBdr>
                                              <w:divsChild>
                                                <w:div w:id="1891725734">
                                                  <w:marLeft w:val="0"/>
                                                  <w:marRight w:val="0"/>
                                                  <w:marTop w:val="0"/>
                                                  <w:marBottom w:val="0"/>
                                                  <w:divBdr>
                                                    <w:top w:val="none" w:sz="0" w:space="0" w:color="auto"/>
                                                    <w:left w:val="none" w:sz="0" w:space="0" w:color="auto"/>
                                                    <w:bottom w:val="none" w:sz="0" w:space="0" w:color="auto"/>
                                                    <w:right w:val="none" w:sz="0" w:space="0" w:color="auto"/>
                                                  </w:divBdr>
                                                  <w:divsChild>
                                                    <w:div w:id="852886578">
                                                      <w:marLeft w:val="0"/>
                                                      <w:marRight w:val="0"/>
                                                      <w:marTop w:val="0"/>
                                                      <w:marBottom w:val="0"/>
                                                      <w:divBdr>
                                                        <w:top w:val="none" w:sz="0" w:space="0" w:color="auto"/>
                                                        <w:left w:val="none" w:sz="0" w:space="0" w:color="auto"/>
                                                        <w:bottom w:val="none" w:sz="0" w:space="0" w:color="auto"/>
                                                        <w:right w:val="none" w:sz="0" w:space="0" w:color="auto"/>
                                                      </w:divBdr>
                                                      <w:divsChild>
                                                        <w:div w:id="1888570118">
                                                          <w:marLeft w:val="0"/>
                                                          <w:marRight w:val="0"/>
                                                          <w:marTop w:val="0"/>
                                                          <w:marBottom w:val="0"/>
                                                          <w:divBdr>
                                                            <w:top w:val="none" w:sz="0" w:space="0" w:color="auto"/>
                                                            <w:left w:val="none" w:sz="0" w:space="0" w:color="auto"/>
                                                            <w:bottom w:val="none" w:sz="0" w:space="0" w:color="auto"/>
                                                            <w:right w:val="none" w:sz="0" w:space="0" w:color="auto"/>
                                                          </w:divBdr>
                                                          <w:divsChild>
                                                            <w:div w:id="201674186">
                                                              <w:marLeft w:val="0"/>
                                                              <w:marRight w:val="0"/>
                                                              <w:marTop w:val="0"/>
                                                              <w:marBottom w:val="0"/>
                                                              <w:divBdr>
                                                                <w:top w:val="none" w:sz="0" w:space="0" w:color="auto"/>
                                                                <w:left w:val="none" w:sz="0" w:space="0" w:color="auto"/>
                                                                <w:bottom w:val="none" w:sz="0" w:space="0" w:color="auto"/>
                                                                <w:right w:val="none" w:sz="0" w:space="0" w:color="auto"/>
                                                              </w:divBdr>
                                                              <w:divsChild>
                                                                <w:div w:id="49356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91109842">
      <w:bodyDiv w:val="1"/>
      <w:marLeft w:val="0"/>
      <w:marRight w:val="0"/>
      <w:marTop w:val="0"/>
      <w:marBottom w:val="0"/>
      <w:divBdr>
        <w:top w:val="none" w:sz="0" w:space="0" w:color="auto"/>
        <w:left w:val="none" w:sz="0" w:space="0" w:color="auto"/>
        <w:bottom w:val="none" w:sz="0" w:space="0" w:color="auto"/>
        <w:right w:val="none" w:sz="0" w:space="0" w:color="auto"/>
      </w:divBdr>
      <w:divsChild>
        <w:div w:id="2073964257">
          <w:marLeft w:val="0"/>
          <w:marRight w:val="0"/>
          <w:marTop w:val="0"/>
          <w:marBottom w:val="0"/>
          <w:divBdr>
            <w:top w:val="none" w:sz="0" w:space="0" w:color="auto"/>
            <w:left w:val="none" w:sz="0" w:space="0" w:color="auto"/>
            <w:bottom w:val="none" w:sz="0" w:space="0" w:color="auto"/>
            <w:right w:val="none" w:sz="0" w:space="0" w:color="auto"/>
          </w:divBdr>
          <w:divsChild>
            <w:div w:id="1703937558">
              <w:marLeft w:val="0"/>
              <w:marRight w:val="0"/>
              <w:marTop w:val="0"/>
              <w:marBottom w:val="0"/>
              <w:divBdr>
                <w:top w:val="none" w:sz="0" w:space="0" w:color="auto"/>
                <w:left w:val="none" w:sz="0" w:space="0" w:color="auto"/>
                <w:bottom w:val="none" w:sz="0" w:space="0" w:color="auto"/>
                <w:right w:val="none" w:sz="0" w:space="0" w:color="auto"/>
              </w:divBdr>
              <w:divsChild>
                <w:div w:id="1958675909">
                  <w:marLeft w:val="0"/>
                  <w:marRight w:val="0"/>
                  <w:marTop w:val="0"/>
                  <w:marBottom w:val="0"/>
                  <w:divBdr>
                    <w:top w:val="none" w:sz="0" w:space="0" w:color="auto"/>
                    <w:left w:val="none" w:sz="0" w:space="0" w:color="auto"/>
                    <w:bottom w:val="none" w:sz="0" w:space="0" w:color="auto"/>
                    <w:right w:val="none" w:sz="0" w:space="0" w:color="auto"/>
                  </w:divBdr>
                  <w:divsChild>
                    <w:div w:id="1542665993">
                      <w:marLeft w:val="0"/>
                      <w:marRight w:val="0"/>
                      <w:marTop w:val="0"/>
                      <w:marBottom w:val="0"/>
                      <w:divBdr>
                        <w:top w:val="none" w:sz="0" w:space="0" w:color="auto"/>
                        <w:left w:val="none" w:sz="0" w:space="0" w:color="auto"/>
                        <w:bottom w:val="none" w:sz="0" w:space="0" w:color="auto"/>
                        <w:right w:val="none" w:sz="0" w:space="0" w:color="auto"/>
                      </w:divBdr>
                      <w:divsChild>
                        <w:div w:id="1295527995">
                          <w:marLeft w:val="0"/>
                          <w:marRight w:val="0"/>
                          <w:marTop w:val="0"/>
                          <w:marBottom w:val="0"/>
                          <w:divBdr>
                            <w:top w:val="none" w:sz="0" w:space="0" w:color="auto"/>
                            <w:left w:val="none" w:sz="0" w:space="0" w:color="auto"/>
                            <w:bottom w:val="none" w:sz="0" w:space="0" w:color="auto"/>
                            <w:right w:val="none" w:sz="0" w:space="0" w:color="auto"/>
                          </w:divBdr>
                          <w:divsChild>
                            <w:div w:id="1358773851">
                              <w:marLeft w:val="0"/>
                              <w:marRight w:val="0"/>
                              <w:marTop w:val="240"/>
                              <w:marBottom w:val="0"/>
                              <w:divBdr>
                                <w:top w:val="none" w:sz="0" w:space="0" w:color="auto"/>
                                <w:left w:val="none" w:sz="0" w:space="0" w:color="auto"/>
                                <w:bottom w:val="none" w:sz="0" w:space="0" w:color="auto"/>
                                <w:right w:val="none" w:sz="0" w:space="0" w:color="auto"/>
                              </w:divBdr>
                              <w:divsChild>
                                <w:div w:id="994919291">
                                  <w:marLeft w:val="0"/>
                                  <w:marRight w:val="0"/>
                                  <w:marTop w:val="0"/>
                                  <w:marBottom w:val="480"/>
                                  <w:divBdr>
                                    <w:top w:val="none" w:sz="0" w:space="0" w:color="auto"/>
                                    <w:left w:val="none" w:sz="0" w:space="0" w:color="auto"/>
                                    <w:bottom w:val="none" w:sz="0" w:space="0" w:color="auto"/>
                                    <w:right w:val="none" w:sz="0" w:space="0" w:color="auto"/>
                                  </w:divBdr>
                                  <w:divsChild>
                                    <w:div w:id="215506478">
                                      <w:marLeft w:val="0"/>
                                      <w:marRight w:val="0"/>
                                      <w:marTop w:val="0"/>
                                      <w:marBottom w:val="0"/>
                                      <w:divBdr>
                                        <w:top w:val="none" w:sz="0" w:space="0" w:color="auto"/>
                                        <w:left w:val="none" w:sz="0" w:space="0" w:color="auto"/>
                                        <w:bottom w:val="none" w:sz="0" w:space="0" w:color="auto"/>
                                        <w:right w:val="none" w:sz="0" w:space="0" w:color="auto"/>
                                      </w:divBdr>
                                      <w:divsChild>
                                        <w:div w:id="1885363961">
                                          <w:marLeft w:val="0"/>
                                          <w:marRight w:val="0"/>
                                          <w:marTop w:val="0"/>
                                          <w:marBottom w:val="0"/>
                                          <w:divBdr>
                                            <w:top w:val="none" w:sz="0" w:space="0" w:color="auto"/>
                                            <w:left w:val="none" w:sz="0" w:space="0" w:color="auto"/>
                                            <w:bottom w:val="none" w:sz="0" w:space="0" w:color="auto"/>
                                            <w:right w:val="none" w:sz="0" w:space="0" w:color="auto"/>
                                          </w:divBdr>
                                          <w:divsChild>
                                            <w:div w:id="57528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1457733">
      <w:bodyDiv w:val="1"/>
      <w:marLeft w:val="0"/>
      <w:marRight w:val="0"/>
      <w:marTop w:val="0"/>
      <w:marBottom w:val="0"/>
      <w:divBdr>
        <w:top w:val="none" w:sz="0" w:space="0" w:color="auto"/>
        <w:left w:val="none" w:sz="0" w:space="0" w:color="auto"/>
        <w:bottom w:val="none" w:sz="0" w:space="0" w:color="auto"/>
        <w:right w:val="none" w:sz="0" w:space="0" w:color="auto"/>
      </w:divBdr>
      <w:divsChild>
        <w:div w:id="1492336123">
          <w:marLeft w:val="0"/>
          <w:marRight w:val="0"/>
          <w:marTop w:val="0"/>
          <w:marBottom w:val="0"/>
          <w:divBdr>
            <w:top w:val="none" w:sz="0" w:space="0" w:color="auto"/>
            <w:left w:val="none" w:sz="0" w:space="0" w:color="auto"/>
            <w:bottom w:val="none" w:sz="0" w:space="0" w:color="auto"/>
            <w:right w:val="none" w:sz="0" w:space="0" w:color="auto"/>
          </w:divBdr>
          <w:divsChild>
            <w:div w:id="1549029344">
              <w:marLeft w:val="0"/>
              <w:marRight w:val="0"/>
              <w:marTop w:val="150"/>
              <w:marBottom w:val="0"/>
              <w:divBdr>
                <w:top w:val="none" w:sz="0" w:space="0" w:color="auto"/>
                <w:left w:val="none" w:sz="0" w:space="0" w:color="auto"/>
                <w:bottom w:val="none" w:sz="0" w:space="0" w:color="auto"/>
                <w:right w:val="none" w:sz="0" w:space="0" w:color="auto"/>
              </w:divBdr>
              <w:divsChild>
                <w:div w:id="1829393933">
                  <w:marLeft w:val="0"/>
                  <w:marRight w:val="0"/>
                  <w:marTop w:val="0"/>
                  <w:marBottom w:val="0"/>
                  <w:divBdr>
                    <w:top w:val="none" w:sz="0" w:space="0" w:color="auto"/>
                    <w:left w:val="none" w:sz="0" w:space="0" w:color="auto"/>
                    <w:bottom w:val="none" w:sz="0" w:space="0" w:color="auto"/>
                    <w:right w:val="none" w:sz="0" w:space="0" w:color="auto"/>
                  </w:divBdr>
                  <w:divsChild>
                    <w:div w:id="1460107095">
                      <w:marLeft w:val="0"/>
                      <w:marRight w:val="0"/>
                      <w:marTop w:val="0"/>
                      <w:marBottom w:val="0"/>
                      <w:divBdr>
                        <w:top w:val="none" w:sz="0" w:space="0" w:color="auto"/>
                        <w:left w:val="none" w:sz="0" w:space="0" w:color="auto"/>
                        <w:bottom w:val="none" w:sz="0" w:space="0" w:color="auto"/>
                        <w:right w:val="none" w:sz="0" w:space="0" w:color="auto"/>
                      </w:divBdr>
                      <w:divsChild>
                        <w:div w:id="226184553">
                          <w:marLeft w:val="0"/>
                          <w:marRight w:val="0"/>
                          <w:marTop w:val="0"/>
                          <w:marBottom w:val="0"/>
                          <w:divBdr>
                            <w:top w:val="none" w:sz="0" w:space="0" w:color="auto"/>
                            <w:left w:val="none" w:sz="0" w:space="0" w:color="auto"/>
                            <w:bottom w:val="none" w:sz="0" w:space="0" w:color="auto"/>
                            <w:right w:val="none" w:sz="0" w:space="0" w:color="auto"/>
                          </w:divBdr>
                          <w:divsChild>
                            <w:div w:id="1888879273">
                              <w:marLeft w:val="0"/>
                              <w:marRight w:val="0"/>
                              <w:marTop w:val="0"/>
                              <w:marBottom w:val="0"/>
                              <w:divBdr>
                                <w:top w:val="none" w:sz="0" w:space="0" w:color="auto"/>
                                <w:left w:val="none" w:sz="0" w:space="0" w:color="auto"/>
                                <w:bottom w:val="none" w:sz="0" w:space="0" w:color="auto"/>
                                <w:right w:val="none" w:sz="0" w:space="0" w:color="auto"/>
                              </w:divBdr>
                              <w:divsChild>
                                <w:div w:id="1270624746">
                                  <w:marLeft w:val="0"/>
                                  <w:marRight w:val="0"/>
                                  <w:marTop w:val="0"/>
                                  <w:marBottom w:val="0"/>
                                  <w:divBdr>
                                    <w:top w:val="none" w:sz="0" w:space="0" w:color="auto"/>
                                    <w:left w:val="none" w:sz="0" w:space="0" w:color="auto"/>
                                    <w:bottom w:val="none" w:sz="0" w:space="0" w:color="auto"/>
                                    <w:right w:val="none" w:sz="0" w:space="0" w:color="auto"/>
                                  </w:divBdr>
                                  <w:divsChild>
                                    <w:div w:id="1919173642">
                                      <w:marLeft w:val="0"/>
                                      <w:marRight w:val="0"/>
                                      <w:marTop w:val="0"/>
                                      <w:marBottom w:val="0"/>
                                      <w:divBdr>
                                        <w:top w:val="none" w:sz="0" w:space="0" w:color="auto"/>
                                        <w:left w:val="none" w:sz="0" w:space="0" w:color="auto"/>
                                        <w:bottom w:val="none" w:sz="0" w:space="0" w:color="auto"/>
                                        <w:right w:val="none" w:sz="0" w:space="0" w:color="auto"/>
                                      </w:divBdr>
                                      <w:divsChild>
                                        <w:div w:id="262804357">
                                          <w:marLeft w:val="0"/>
                                          <w:marRight w:val="0"/>
                                          <w:marTop w:val="0"/>
                                          <w:marBottom w:val="0"/>
                                          <w:divBdr>
                                            <w:top w:val="none" w:sz="0" w:space="0" w:color="auto"/>
                                            <w:left w:val="none" w:sz="0" w:space="0" w:color="auto"/>
                                            <w:bottom w:val="none" w:sz="0" w:space="0" w:color="auto"/>
                                            <w:right w:val="none" w:sz="0" w:space="0" w:color="auto"/>
                                          </w:divBdr>
                                          <w:divsChild>
                                            <w:div w:id="125392228">
                                              <w:marLeft w:val="0"/>
                                              <w:marRight w:val="0"/>
                                              <w:marTop w:val="0"/>
                                              <w:marBottom w:val="0"/>
                                              <w:divBdr>
                                                <w:top w:val="none" w:sz="0" w:space="0" w:color="auto"/>
                                                <w:left w:val="none" w:sz="0" w:space="0" w:color="auto"/>
                                                <w:bottom w:val="none" w:sz="0" w:space="0" w:color="auto"/>
                                                <w:right w:val="none" w:sz="0" w:space="0" w:color="auto"/>
                                              </w:divBdr>
                                              <w:divsChild>
                                                <w:div w:id="625241012">
                                                  <w:marLeft w:val="0"/>
                                                  <w:marRight w:val="0"/>
                                                  <w:marTop w:val="0"/>
                                                  <w:marBottom w:val="0"/>
                                                  <w:divBdr>
                                                    <w:top w:val="none" w:sz="0" w:space="0" w:color="auto"/>
                                                    <w:left w:val="none" w:sz="0" w:space="0" w:color="auto"/>
                                                    <w:bottom w:val="none" w:sz="0" w:space="0" w:color="auto"/>
                                                    <w:right w:val="none" w:sz="0" w:space="0" w:color="auto"/>
                                                  </w:divBdr>
                                                  <w:divsChild>
                                                    <w:div w:id="1519855866">
                                                      <w:marLeft w:val="0"/>
                                                      <w:marRight w:val="0"/>
                                                      <w:marTop w:val="0"/>
                                                      <w:marBottom w:val="0"/>
                                                      <w:divBdr>
                                                        <w:top w:val="none" w:sz="0" w:space="0" w:color="auto"/>
                                                        <w:left w:val="none" w:sz="0" w:space="0" w:color="auto"/>
                                                        <w:bottom w:val="none" w:sz="0" w:space="0" w:color="auto"/>
                                                        <w:right w:val="none" w:sz="0" w:space="0" w:color="auto"/>
                                                      </w:divBdr>
                                                      <w:divsChild>
                                                        <w:div w:id="1147285079">
                                                          <w:marLeft w:val="0"/>
                                                          <w:marRight w:val="0"/>
                                                          <w:marTop w:val="0"/>
                                                          <w:marBottom w:val="0"/>
                                                          <w:divBdr>
                                                            <w:top w:val="none" w:sz="0" w:space="0" w:color="auto"/>
                                                            <w:left w:val="none" w:sz="0" w:space="0" w:color="auto"/>
                                                            <w:bottom w:val="none" w:sz="0" w:space="0" w:color="auto"/>
                                                            <w:right w:val="none" w:sz="0" w:space="0" w:color="auto"/>
                                                          </w:divBdr>
                                                          <w:divsChild>
                                                            <w:div w:id="143013470">
                                                              <w:marLeft w:val="0"/>
                                                              <w:marRight w:val="0"/>
                                                              <w:marTop w:val="0"/>
                                                              <w:marBottom w:val="0"/>
                                                              <w:divBdr>
                                                                <w:top w:val="none" w:sz="0" w:space="0" w:color="auto"/>
                                                                <w:left w:val="none" w:sz="0" w:space="0" w:color="auto"/>
                                                                <w:bottom w:val="none" w:sz="0" w:space="0" w:color="auto"/>
                                                                <w:right w:val="none" w:sz="0" w:space="0" w:color="auto"/>
                                                              </w:divBdr>
                                                              <w:divsChild>
                                                                <w:div w:id="199872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25526743">
      <w:bodyDiv w:val="1"/>
      <w:marLeft w:val="0"/>
      <w:marRight w:val="0"/>
      <w:marTop w:val="0"/>
      <w:marBottom w:val="0"/>
      <w:divBdr>
        <w:top w:val="none" w:sz="0" w:space="0" w:color="auto"/>
        <w:left w:val="none" w:sz="0" w:space="0" w:color="auto"/>
        <w:bottom w:val="none" w:sz="0" w:space="0" w:color="auto"/>
        <w:right w:val="none" w:sz="0" w:space="0" w:color="auto"/>
      </w:divBdr>
      <w:divsChild>
        <w:div w:id="917055917">
          <w:marLeft w:val="0"/>
          <w:marRight w:val="0"/>
          <w:marTop w:val="0"/>
          <w:marBottom w:val="0"/>
          <w:divBdr>
            <w:top w:val="none" w:sz="0" w:space="0" w:color="auto"/>
            <w:left w:val="none" w:sz="0" w:space="0" w:color="auto"/>
            <w:bottom w:val="none" w:sz="0" w:space="0" w:color="auto"/>
            <w:right w:val="none" w:sz="0" w:space="0" w:color="auto"/>
          </w:divBdr>
          <w:divsChild>
            <w:div w:id="1976642731">
              <w:marLeft w:val="0"/>
              <w:marRight w:val="0"/>
              <w:marTop w:val="150"/>
              <w:marBottom w:val="0"/>
              <w:divBdr>
                <w:top w:val="none" w:sz="0" w:space="0" w:color="auto"/>
                <w:left w:val="none" w:sz="0" w:space="0" w:color="auto"/>
                <w:bottom w:val="none" w:sz="0" w:space="0" w:color="auto"/>
                <w:right w:val="none" w:sz="0" w:space="0" w:color="auto"/>
              </w:divBdr>
              <w:divsChild>
                <w:div w:id="2061900248">
                  <w:marLeft w:val="0"/>
                  <w:marRight w:val="0"/>
                  <w:marTop w:val="0"/>
                  <w:marBottom w:val="0"/>
                  <w:divBdr>
                    <w:top w:val="none" w:sz="0" w:space="0" w:color="auto"/>
                    <w:left w:val="none" w:sz="0" w:space="0" w:color="auto"/>
                    <w:bottom w:val="none" w:sz="0" w:space="0" w:color="auto"/>
                    <w:right w:val="none" w:sz="0" w:space="0" w:color="auto"/>
                  </w:divBdr>
                  <w:divsChild>
                    <w:div w:id="715853244">
                      <w:marLeft w:val="0"/>
                      <w:marRight w:val="0"/>
                      <w:marTop w:val="0"/>
                      <w:marBottom w:val="0"/>
                      <w:divBdr>
                        <w:top w:val="none" w:sz="0" w:space="0" w:color="auto"/>
                        <w:left w:val="none" w:sz="0" w:space="0" w:color="auto"/>
                        <w:bottom w:val="none" w:sz="0" w:space="0" w:color="auto"/>
                        <w:right w:val="none" w:sz="0" w:space="0" w:color="auto"/>
                      </w:divBdr>
                      <w:divsChild>
                        <w:div w:id="752093045">
                          <w:marLeft w:val="0"/>
                          <w:marRight w:val="0"/>
                          <w:marTop w:val="0"/>
                          <w:marBottom w:val="0"/>
                          <w:divBdr>
                            <w:top w:val="none" w:sz="0" w:space="0" w:color="auto"/>
                            <w:left w:val="none" w:sz="0" w:space="0" w:color="auto"/>
                            <w:bottom w:val="none" w:sz="0" w:space="0" w:color="auto"/>
                            <w:right w:val="none" w:sz="0" w:space="0" w:color="auto"/>
                          </w:divBdr>
                          <w:divsChild>
                            <w:div w:id="601453844">
                              <w:marLeft w:val="0"/>
                              <w:marRight w:val="0"/>
                              <w:marTop w:val="0"/>
                              <w:marBottom w:val="0"/>
                              <w:divBdr>
                                <w:top w:val="none" w:sz="0" w:space="0" w:color="auto"/>
                                <w:left w:val="none" w:sz="0" w:space="0" w:color="auto"/>
                                <w:bottom w:val="none" w:sz="0" w:space="0" w:color="auto"/>
                                <w:right w:val="none" w:sz="0" w:space="0" w:color="auto"/>
                              </w:divBdr>
                              <w:divsChild>
                                <w:div w:id="1858301867">
                                  <w:marLeft w:val="0"/>
                                  <w:marRight w:val="0"/>
                                  <w:marTop w:val="0"/>
                                  <w:marBottom w:val="0"/>
                                  <w:divBdr>
                                    <w:top w:val="none" w:sz="0" w:space="0" w:color="auto"/>
                                    <w:left w:val="none" w:sz="0" w:space="0" w:color="auto"/>
                                    <w:bottom w:val="none" w:sz="0" w:space="0" w:color="auto"/>
                                    <w:right w:val="none" w:sz="0" w:space="0" w:color="auto"/>
                                  </w:divBdr>
                                  <w:divsChild>
                                    <w:div w:id="1643657036">
                                      <w:marLeft w:val="0"/>
                                      <w:marRight w:val="0"/>
                                      <w:marTop w:val="0"/>
                                      <w:marBottom w:val="0"/>
                                      <w:divBdr>
                                        <w:top w:val="none" w:sz="0" w:space="0" w:color="auto"/>
                                        <w:left w:val="none" w:sz="0" w:space="0" w:color="auto"/>
                                        <w:bottom w:val="none" w:sz="0" w:space="0" w:color="auto"/>
                                        <w:right w:val="none" w:sz="0" w:space="0" w:color="auto"/>
                                      </w:divBdr>
                                      <w:divsChild>
                                        <w:div w:id="707099349">
                                          <w:marLeft w:val="0"/>
                                          <w:marRight w:val="0"/>
                                          <w:marTop w:val="0"/>
                                          <w:marBottom w:val="0"/>
                                          <w:divBdr>
                                            <w:top w:val="none" w:sz="0" w:space="0" w:color="auto"/>
                                            <w:left w:val="none" w:sz="0" w:space="0" w:color="auto"/>
                                            <w:bottom w:val="none" w:sz="0" w:space="0" w:color="auto"/>
                                            <w:right w:val="none" w:sz="0" w:space="0" w:color="auto"/>
                                          </w:divBdr>
                                          <w:divsChild>
                                            <w:div w:id="1184661307">
                                              <w:marLeft w:val="0"/>
                                              <w:marRight w:val="0"/>
                                              <w:marTop w:val="0"/>
                                              <w:marBottom w:val="0"/>
                                              <w:divBdr>
                                                <w:top w:val="none" w:sz="0" w:space="0" w:color="auto"/>
                                                <w:left w:val="none" w:sz="0" w:space="0" w:color="auto"/>
                                                <w:bottom w:val="none" w:sz="0" w:space="0" w:color="auto"/>
                                                <w:right w:val="none" w:sz="0" w:space="0" w:color="auto"/>
                                              </w:divBdr>
                                              <w:divsChild>
                                                <w:div w:id="1441417773">
                                                  <w:marLeft w:val="0"/>
                                                  <w:marRight w:val="0"/>
                                                  <w:marTop w:val="0"/>
                                                  <w:marBottom w:val="0"/>
                                                  <w:divBdr>
                                                    <w:top w:val="none" w:sz="0" w:space="0" w:color="auto"/>
                                                    <w:left w:val="none" w:sz="0" w:space="0" w:color="auto"/>
                                                    <w:bottom w:val="none" w:sz="0" w:space="0" w:color="auto"/>
                                                    <w:right w:val="none" w:sz="0" w:space="0" w:color="auto"/>
                                                  </w:divBdr>
                                                  <w:divsChild>
                                                    <w:div w:id="178205782">
                                                      <w:marLeft w:val="0"/>
                                                      <w:marRight w:val="0"/>
                                                      <w:marTop w:val="0"/>
                                                      <w:marBottom w:val="0"/>
                                                      <w:divBdr>
                                                        <w:top w:val="none" w:sz="0" w:space="0" w:color="auto"/>
                                                        <w:left w:val="none" w:sz="0" w:space="0" w:color="auto"/>
                                                        <w:bottom w:val="none" w:sz="0" w:space="0" w:color="auto"/>
                                                        <w:right w:val="none" w:sz="0" w:space="0" w:color="auto"/>
                                                      </w:divBdr>
                                                      <w:divsChild>
                                                        <w:div w:id="1983003379">
                                                          <w:marLeft w:val="0"/>
                                                          <w:marRight w:val="0"/>
                                                          <w:marTop w:val="0"/>
                                                          <w:marBottom w:val="0"/>
                                                          <w:divBdr>
                                                            <w:top w:val="none" w:sz="0" w:space="0" w:color="auto"/>
                                                            <w:left w:val="none" w:sz="0" w:space="0" w:color="auto"/>
                                                            <w:bottom w:val="none" w:sz="0" w:space="0" w:color="auto"/>
                                                            <w:right w:val="none" w:sz="0" w:space="0" w:color="auto"/>
                                                          </w:divBdr>
                                                          <w:divsChild>
                                                            <w:div w:id="1496416131">
                                                              <w:marLeft w:val="0"/>
                                                              <w:marRight w:val="0"/>
                                                              <w:marTop w:val="0"/>
                                                              <w:marBottom w:val="0"/>
                                                              <w:divBdr>
                                                                <w:top w:val="none" w:sz="0" w:space="0" w:color="auto"/>
                                                                <w:left w:val="none" w:sz="0" w:space="0" w:color="auto"/>
                                                                <w:bottom w:val="none" w:sz="0" w:space="0" w:color="auto"/>
                                                                <w:right w:val="none" w:sz="0" w:space="0" w:color="auto"/>
                                                              </w:divBdr>
                                                              <w:divsChild>
                                                                <w:div w:id="14339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4602608">
      <w:bodyDiv w:val="1"/>
      <w:marLeft w:val="0"/>
      <w:marRight w:val="0"/>
      <w:marTop w:val="0"/>
      <w:marBottom w:val="0"/>
      <w:divBdr>
        <w:top w:val="none" w:sz="0" w:space="0" w:color="auto"/>
        <w:left w:val="none" w:sz="0" w:space="0" w:color="auto"/>
        <w:bottom w:val="none" w:sz="0" w:space="0" w:color="auto"/>
        <w:right w:val="none" w:sz="0" w:space="0" w:color="auto"/>
      </w:divBdr>
      <w:divsChild>
        <w:div w:id="1554610421">
          <w:marLeft w:val="0"/>
          <w:marRight w:val="0"/>
          <w:marTop w:val="0"/>
          <w:marBottom w:val="0"/>
          <w:divBdr>
            <w:top w:val="none" w:sz="0" w:space="0" w:color="auto"/>
            <w:left w:val="none" w:sz="0" w:space="0" w:color="auto"/>
            <w:bottom w:val="none" w:sz="0" w:space="0" w:color="auto"/>
            <w:right w:val="none" w:sz="0" w:space="0" w:color="auto"/>
          </w:divBdr>
          <w:divsChild>
            <w:div w:id="770469444">
              <w:marLeft w:val="0"/>
              <w:marRight w:val="0"/>
              <w:marTop w:val="0"/>
              <w:marBottom w:val="0"/>
              <w:divBdr>
                <w:top w:val="none" w:sz="0" w:space="0" w:color="auto"/>
                <w:left w:val="none" w:sz="0" w:space="0" w:color="auto"/>
                <w:bottom w:val="none" w:sz="0" w:space="0" w:color="auto"/>
                <w:right w:val="none" w:sz="0" w:space="0" w:color="auto"/>
              </w:divBdr>
              <w:divsChild>
                <w:div w:id="1181311895">
                  <w:marLeft w:val="3840"/>
                  <w:marRight w:val="0"/>
                  <w:marTop w:val="240"/>
                  <w:marBottom w:val="0"/>
                  <w:divBdr>
                    <w:top w:val="none" w:sz="0" w:space="0" w:color="auto"/>
                    <w:left w:val="none" w:sz="0" w:space="0" w:color="auto"/>
                    <w:bottom w:val="none" w:sz="0" w:space="0" w:color="auto"/>
                    <w:right w:val="none" w:sz="0" w:space="0" w:color="auto"/>
                  </w:divBdr>
                  <w:divsChild>
                    <w:div w:id="767888043">
                      <w:marLeft w:val="0"/>
                      <w:marRight w:val="0"/>
                      <w:marTop w:val="0"/>
                      <w:marBottom w:val="0"/>
                      <w:divBdr>
                        <w:top w:val="none" w:sz="0" w:space="0" w:color="auto"/>
                        <w:left w:val="none" w:sz="0" w:space="0" w:color="auto"/>
                        <w:bottom w:val="none" w:sz="0" w:space="0" w:color="auto"/>
                        <w:right w:val="none" w:sz="0" w:space="0" w:color="auto"/>
                      </w:divBdr>
                      <w:divsChild>
                        <w:div w:id="1010572421">
                          <w:marLeft w:val="0"/>
                          <w:marRight w:val="0"/>
                          <w:marTop w:val="0"/>
                          <w:marBottom w:val="0"/>
                          <w:divBdr>
                            <w:top w:val="none" w:sz="0" w:space="0" w:color="auto"/>
                            <w:left w:val="none" w:sz="0" w:space="0" w:color="auto"/>
                            <w:bottom w:val="none" w:sz="0" w:space="0" w:color="auto"/>
                            <w:right w:val="none" w:sz="0" w:space="0" w:color="auto"/>
                          </w:divBdr>
                          <w:divsChild>
                            <w:div w:id="1997296674">
                              <w:marLeft w:val="0"/>
                              <w:marRight w:val="0"/>
                              <w:marTop w:val="0"/>
                              <w:marBottom w:val="0"/>
                              <w:divBdr>
                                <w:top w:val="none" w:sz="0" w:space="0" w:color="auto"/>
                                <w:left w:val="none" w:sz="0" w:space="0" w:color="auto"/>
                                <w:bottom w:val="none" w:sz="0" w:space="0" w:color="auto"/>
                                <w:right w:val="none" w:sz="0" w:space="0" w:color="auto"/>
                              </w:divBdr>
                              <w:divsChild>
                                <w:div w:id="950629988">
                                  <w:marLeft w:val="0"/>
                                  <w:marRight w:val="0"/>
                                  <w:marTop w:val="0"/>
                                  <w:marBottom w:val="0"/>
                                  <w:divBdr>
                                    <w:top w:val="none" w:sz="0" w:space="0" w:color="auto"/>
                                    <w:left w:val="none" w:sz="0" w:space="0" w:color="auto"/>
                                    <w:bottom w:val="none" w:sz="0" w:space="0" w:color="auto"/>
                                    <w:right w:val="none" w:sz="0" w:space="0" w:color="auto"/>
                                  </w:divBdr>
                                  <w:divsChild>
                                    <w:div w:id="1748846628">
                                      <w:marLeft w:val="0"/>
                                      <w:marRight w:val="0"/>
                                      <w:marTop w:val="0"/>
                                      <w:marBottom w:val="0"/>
                                      <w:divBdr>
                                        <w:top w:val="none" w:sz="0" w:space="0" w:color="auto"/>
                                        <w:left w:val="none" w:sz="0" w:space="0" w:color="auto"/>
                                        <w:bottom w:val="none" w:sz="0" w:space="0" w:color="auto"/>
                                        <w:right w:val="none" w:sz="0" w:space="0" w:color="auto"/>
                                      </w:divBdr>
                                      <w:divsChild>
                                        <w:div w:id="1059597044">
                                          <w:marLeft w:val="0"/>
                                          <w:marRight w:val="0"/>
                                          <w:marTop w:val="0"/>
                                          <w:marBottom w:val="0"/>
                                          <w:divBdr>
                                            <w:top w:val="none" w:sz="0" w:space="0" w:color="auto"/>
                                            <w:left w:val="none" w:sz="0" w:space="0" w:color="auto"/>
                                            <w:bottom w:val="none" w:sz="0" w:space="0" w:color="auto"/>
                                            <w:right w:val="none" w:sz="0" w:space="0" w:color="auto"/>
                                          </w:divBdr>
                                          <w:divsChild>
                                            <w:div w:id="64547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9845401">
      <w:bodyDiv w:val="1"/>
      <w:marLeft w:val="0"/>
      <w:marRight w:val="0"/>
      <w:marTop w:val="0"/>
      <w:marBottom w:val="0"/>
      <w:divBdr>
        <w:top w:val="none" w:sz="0" w:space="0" w:color="auto"/>
        <w:left w:val="none" w:sz="0" w:space="0" w:color="auto"/>
        <w:bottom w:val="none" w:sz="0" w:space="0" w:color="auto"/>
        <w:right w:val="none" w:sz="0" w:space="0" w:color="auto"/>
      </w:divBdr>
    </w:div>
    <w:div w:id="2069112643">
      <w:bodyDiv w:val="1"/>
      <w:marLeft w:val="0"/>
      <w:marRight w:val="0"/>
      <w:marTop w:val="0"/>
      <w:marBottom w:val="0"/>
      <w:divBdr>
        <w:top w:val="none" w:sz="0" w:space="0" w:color="auto"/>
        <w:left w:val="none" w:sz="0" w:space="0" w:color="auto"/>
        <w:bottom w:val="none" w:sz="0" w:space="0" w:color="auto"/>
        <w:right w:val="none" w:sz="0" w:space="0" w:color="auto"/>
      </w:divBdr>
    </w:div>
    <w:div w:id="2072537819">
      <w:bodyDiv w:val="1"/>
      <w:marLeft w:val="0"/>
      <w:marRight w:val="0"/>
      <w:marTop w:val="0"/>
      <w:marBottom w:val="0"/>
      <w:divBdr>
        <w:top w:val="none" w:sz="0" w:space="0" w:color="auto"/>
        <w:left w:val="none" w:sz="0" w:space="0" w:color="auto"/>
        <w:bottom w:val="none" w:sz="0" w:space="0" w:color="auto"/>
        <w:right w:val="none" w:sz="0" w:space="0" w:color="auto"/>
      </w:divBdr>
      <w:divsChild>
        <w:div w:id="338240751">
          <w:marLeft w:val="0"/>
          <w:marRight w:val="0"/>
          <w:marTop w:val="0"/>
          <w:marBottom w:val="0"/>
          <w:divBdr>
            <w:top w:val="none" w:sz="0" w:space="0" w:color="auto"/>
            <w:left w:val="none" w:sz="0" w:space="0" w:color="auto"/>
            <w:bottom w:val="none" w:sz="0" w:space="0" w:color="auto"/>
            <w:right w:val="none" w:sz="0" w:space="0" w:color="auto"/>
          </w:divBdr>
          <w:divsChild>
            <w:div w:id="1805922091">
              <w:marLeft w:val="0"/>
              <w:marRight w:val="0"/>
              <w:marTop w:val="0"/>
              <w:marBottom w:val="0"/>
              <w:divBdr>
                <w:top w:val="none" w:sz="0" w:space="0" w:color="auto"/>
                <w:left w:val="none" w:sz="0" w:space="0" w:color="auto"/>
                <w:bottom w:val="none" w:sz="0" w:space="0" w:color="auto"/>
                <w:right w:val="none" w:sz="0" w:space="0" w:color="auto"/>
              </w:divBdr>
              <w:divsChild>
                <w:div w:id="1248535827">
                  <w:marLeft w:val="3840"/>
                  <w:marRight w:val="0"/>
                  <w:marTop w:val="240"/>
                  <w:marBottom w:val="0"/>
                  <w:divBdr>
                    <w:top w:val="none" w:sz="0" w:space="0" w:color="auto"/>
                    <w:left w:val="none" w:sz="0" w:space="0" w:color="auto"/>
                    <w:bottom w:val="none" w:sz="0" w:space="0" w:color="auto"/>
                    <w:right w:val="none" w:sz="0" w:space="0" w:color="auto"/>
                  </w:divBdr>
                  <w:divsChild>
                    <w:div w:id="986321022">
                      <w:marLeft w:val="0"/>
                      <w:marRight w:val="0"/>
                      <w:marTop w:val="0"/>
                      <w:marBottom w:val="0"/>
                      <w:divBdr>
                        <w:top w:val="none" w:sz="0" w:space="0" w:color="auto"/>
                        <w:left w:val="none" w:sz="0" w:space="0" w:color="auto"/>
                        <w:bottom w:val="none" w:sz="0" w:space="0" w:color="auto"/>
                        <w:right w:val="none" w:sz="0" w:space="0" w:color="auto"/>
                      </w:divBdr>
                      <w:divsChild>
                        <w:div w:id="1308977554">
                          <w:marLeft w:val="0"/>
                          <w:marRight w:val="0"/>
                          <w:marTop w:val="0"/>
                          <w:marBottom w:val="0"/>
                          <w:divBdr>
                            <w:top w:val="none" w:sz="0" w:space="0" w:color="auto"/>
                            <w:left w:val="none" w:sz="0" w:space="0" w:color="auto"/>
                            <w:bottom w:val="none" w:sz="0" w:space="0" w:color="auto"/>
                            <w:right w:val="none" w:sz="0" w:space="0" w:color="auto"/>
                          </w:divBdr>
                          <w:divsChild>
                            <w:div w:id="1475370620">
                              <w:marLeft w:val="0"/>
                              <w:marRight w:val="0"/>
                              <w:marTop w:val="0"/>
                              <w:marBottom w:val="0"/>
                              <w:divBdr>
                                <w:top w:val="none" w:sz="0" w:space="0" w:color="auto"/>
                                <w:left w:val="none" w:sz="0" w:space="0" w:color="auto"/>
                                <w:bottom w:val="none" w:sz="0" w:space="0" w:color="auto"/>
                                <w:right w:val="none" w:sz="0" w:space="0" w:color="auto"/>
                              </w:divBdr>
                              <w:divsChild>
                                <w:div w:id="936715475">
                                  <w:marLeft w:val="0"/>
                                  <w:marRight w:val="0"/>
                                  <w:marTop w:val="0"/>
                                  <w:marBottom w:val="0"/>
                                  <w:divBdr>
                                    <w:top w:val="none" w:sz="0" w:space="0" w:color="auto"/>
                                    <w:left w:val="none" w:sz="0" w:space="0" w:color="auto"/>
                                    <w:bottom w:val="none" w:sz="0" w:space="0" w:color="auto"/>
                                    <w:right w:val="none" w:sz="0" w:space="0" w:color="auto"/>
                                  </w:divBdr>
                                  <w:divsChild>
                                    <w:div w:id="972248522">
                                      <w:marLeft w:val="0"/>
                                      <w:marRight w:val="0"/>
                                      <w:marTop w:val="0"/>
                                      <w:marBottom w:val="0"/>
                                      <w:divBdr>
                                        <w:top w:val="none" w:sz="0" w:space="0" w:color="auto"/>
                                        <w:left w:val="none" w:sz="0" w:space="0" w:color="auto"/>
                                        <w:bottom w:val="none" w:sz="0" w:space="0" w:color="auto"/>
                                        <w:right w:val="none" w:sz="0" w:space="0" w:color="auto"/>
                                      </w:divBdr>
                                      <w:divsChild>
                                        <w:div w:id="2140804539">
                                          <w:marLeft w:val="0"/>
                                          <w:marRight w:val="0"/>
                                          <w:marTop w:val="0"/>
                                          <w:marBottom w:val="0"/>
                                          <w:divBdr>
                                            <w:top w:val="none" w:sz="0" w:space="0" w:color="auto"/>
                                            <w:left w:val="none" w:sz="0" w:space="0" w:color="auto"/>
                                            <w:bottom w:val="none" w:sz="0" w:space="0" w:color="auto"/>
                                            <w:right w:val="none" w:sz="0" w:space="0" w:color="auto"/>
                                          </w:divBdr>
                                          <w:divsChild>
                                            <w:div w:id="129390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5517357">
      <w:bodyDiv w:val="1"/>
      <w:marLeft w:val="0"/>
      <w:marRight w:val="0"/>
      <w:marTop w:val="0"/>
      <w:marBottom w:val="0"/>
      <w:divBdr>
        <w:top w:val="none" w:sz="0" w:space="0" w:color="auto"/>
        <w:left w:val="none" w:sz="0" w:space="0" w:color="auto"/>
        <w:bottom w:val="none" w:sz="0" w:space="0" w:color="auto"/>
        <w:right w:val="none" w:sz="0" w:space="0" w:color="auto"/>
      </w:divBdr>
      <w:divsChild>
        <w:div w:id="1826164286">
          <w:marLeft w:val="0"/>
          <w:marRight w:val="0"/>
          <w:marTop w:val="0"/>
          <w:marBottom w:val="0"/>
          <w:divBdr>
            <w:top w:val="none" w:sz="0" w:space="0" w:color="auto"/>
            <w:left w:val="none" w:sz="0" w:space="0" w:color="auto"/>
            <w:bottom w:val="none" w:sz="0" w:space="0" w:color="auto"/>
            <w:right w:val="none" w:sz="0" w:space="0" w:color="auto"/>
          </w:divBdr>
          <w:divsChild>
            <w:div w:id="1122920795">
              <w:marLeft w:val="0"/>
              <w:marRight w:val="0"/>
              <w:marTop w:val="150"/>
              <w:marBottom w:val="0"/>
              <w:divBdr>
                <w:top w:val="none" w:sz="0" w:space="0" w:color="auto"/>
                <w:left w:val="none" w:sz="0" w:space="0" w:color="auto"/>
                <w:bottom w:val="none" w:sz="0" w:space="0" w:color="auto"/>
                <w:right w:val="none" w:sz="0" w:space="0" w:color="auto"/>
              </w:divBdr>
              <w:divsChild>
                <w:div w:id="694159259">
                  <w:marLeft w:val="0"/>
                  <w:marRight w:val="0"/>
                  <w:marTop w:val="0"/>
                  <w:marBottom w:val="0"/>
                  <w:divBdr>
                    <w:top w:val="none" w:sz="0" w:space="0" w:color="auto"/>
                    <w:left w:val="none" w:sz="0" w:space="0" w:color="auto"/>
                    <w:bottom w:val="none" w:sz="0" w:space="0" w:color="auto"/>
                    <w:right w:val="none" w:sz="0" w:space="0" w:color="auto"/>
                  </w:divBdr>
                  <w:divsChild>
                    <w:div w:id="1156410623">
                      <w:marLeft w:val="0"/>
                      <w:marRight w:val="0"/>
                      <w:marTop w:val="0"/>
                      <w:marBottom w:val="0"/>
                      <w:divBdr>
                        <w:top w:val="none" w:sz="0" w:space="0" w:color="auto"/>
                        <w:left w:val="none" w:sz="0" w:space="0" w:color="auto"/>
                        <w:bottom w:val="none" w:sz="0" w:space="0" w:color="auto"/>
                        <w:right w:val="none" w:sz="0" w:space="0" w:color="auto"/>
                      </w:divBdr>
                      <w:divsChild>
                        <w:div w:id="918829849">
                          <w:marLeft w:val="0"/>
                          <w:marRight w:val="0"/>
                          <w:marTop w:val="0"/>
                          <w:marBottom w:val="0"/>
                          <w:divBdr>
                            <w:top w:val="none" w:sz="0" w:space="0" w:color="auto"/>
                            <w:left w:val="none" w:sz="0" w:space="0" w:color="auto"/>
                            <w:bottom w:val="none" w:sz="0" w:space="0" w:color="auto"/>
                            <w:right w:val="none" w:sz="0" w:space="0" w:color="auto"/>
                          </w:divBdr>
                          <w:divsChild>
                            <w:div w:id="112143091">
                              <w:marLeft w:val="0"/>
                              <w:marRight w:val="0"/>
                              <w:marTop w:val="0"/>
                              <w:marBottom w:val="0"/>
                              <w:divBdr>
                                <w:top w:val="none" w:sz="0" w:space="0" w:color="auto"/>
                                <w:left w:val="none" w:sz="0" w:space="0" w:color="auto"/>
                                <w:bottom w:val="none" w:sz="0" w:space="0" w:color="auto"/>
                                <w:right w:val="none" w:sz="0" w:space="0" w:color="auto"/>
                              </w:divBdr>
                              <w:divsChild>
                                <w:div w:id="1615861141">
                                  <w:marLeft w:val="0"/>
                                  <w:marRight w:val="0"/>
                                  <w:marTop w:val="0"/>
                                  <w:marBottom w:val="0"/>
                                  <w:divBdr>
                                    <w:top w:val="none" w:sz="0" w:space="0" w:color="auto"/>
                                    <w:left w:val="none" w:sz="0" w:space="0" w:color="auto"/>
                                    <w:bottom w:val="none" w:sz="0" w:space="0" w:color="auto"/>
                                    <w:right w:val="none" w:sz="0" w:space="0" w:color="auto"/>
                                  </w:divBdr>
                                  <w:divsChild>
                                    <w:div w:id="2088108301">
                                      <w:marLeft w:val="0"/>
                                      <w:marRight w:val="0"/>
                                      <w:marTop w:val="0"/>
                                      <w:marBottom w:val="0"/>
                                      <w:divBdr>
                                        <w:top w:val="none" w:sz="0" w:space="0" w:color="auto"/>
                                        <w:left w:val="none" w:sz="0" w:space="0" w:color="auto"/>
                                        <w:bottom w:val="none" w:sz="0" w:space="0" w:color="auto"/>
                                        <w:right w:val="none" w:sz="0" w:space="0" w:color="auto"/>
                                      </w:divBdr>
                                      <w:divsChild>
                                        <w:div w:id="430396078">
                                          <w:marLeft w:val="0"/>
                                          <w:marRight w:val="0"/>
                                          <w:marTop w:val="0"/>
                                          <w:marBottom w:val="0"/>
                                          <w:divBdr>
                                            <w:top w:val="none" w:sz="0" w:space="0" w:color="auto"/>
                                            <w:left w:val="none" w:sz="0" w:space="0" w:color="auto"/>
                                            <w:bottom w:val="none" w:sz="0" w:space="0" w:color="auto"/>
                                            <w:right w:val="none" w:sz="0" w:space="0" w:color="auto"/>
                                          </w:divBdr>
                                          <w:divsChild>
                                            <w:div w:id="1854490736">
                                              <w:marLeft w:val="0"/>
                                              <w:marRight w:val="0"/>
                                              <w:marTop w:val="0"/>
                                              <w:marBottom w:val="0"/>
                                              <w:divBdr>
                                                <w:top w:val="none" w:sz="0" w:space="0" w:color="auto"/>
                                                <w:left w:val="none" w:sz="0" w:space="0" w:color="auto"/>
                                                <w:bottom w:val="none" w:sz="0" w:space="0" w:color="auto"/>
                                                <w:right w:val="none" w:sz="0" w:space="0" w:color="auto"/>
                                              </w:divBdr>
                                              <w:divsChild>
                                                <w:div w:id="294407967">
                                                  <w:marLeft w:val="0"/>
                                                  <w:marRight w:val="0"/>
                                                  <w:marTop w:val="0"/>
                                                  <w:marBottom w:val="0"/>
                                                  <w:divBdr>
                                                    <w:top w:val="none" w:sz="0" w:space="0" w:color="auto"/>
                                                    <w:left w:val="none" w:sz="0" w:space="0" w:color="auto"/>
                                                    <w:bottom w:val="none" w:sz="0" w:space="0" w:color="auto"/>
                                                    <w:right w:val="none" w:sz="0" w:space="0" w:color="auto"/>
                                                  </w:divBdr>
                                                  <w:divsChild>
                                                    <w:div w:id="1849321086">
                                                      <w:marLeft w:val="0"/>
                                                      <w:marRight w:val="0"/>
                                                      <w:marTop w:val="0"/>
                                                      <w:marBottom w:val="0"/>
                                                      <w:divBdr>
                                                        <w:top w:val="none" w:sz="0" w:space="0" w:color="auto"/>
                                                        <w:left w:val="none" w:sz="0" w:space="0" w:color="auto"/>
                                                        <w:bottom w:val="none" w:sz="0" w:space="0" w:color="auto"/>
                                                        <w:right w:val="none" w:sz="0" w:space="0" w:color="auto"/>
                                                      </w:divBdr>
                                                      <w:divsChild>
                                                        <w:div w:id="1233128138">
                                                          <w:marLeft w:val="0"/>
                                                          <w:marRight w:val="0"/>
                                                          <w:marTop w:val="0"/>
                                                          <w:marBottom w:val="0"/>
                                                          <w:divBdr>
                                                            <w:top w:val="none" w:sz="0" w:space="0" w:color="auto"/>
                                                            <w:left w:val="none" w:sz="0" w:space="0" w:color="auto"/>
                                                            <w:bottom w:val="none" w:sz="0" w:space="0" w:color="auto"/>
                                                            <w:right w:val="none" w:sz="0" w:space="0" w:color="auto"/>
                                                          </w:divBdr>
                                                          <w:divsChild>
                                                            <w:div w:id="1021052834">
                                                              <w:marLeft w:val="0"/>
                                                              <w:marRight w:val="0"/>
                                                              <w:marTop w:val="0"/>
                                                              <w:marBottom w:val="0"/>
                                                              <w:divBdr>
                                                                <w:top w:val="none" w:sz="0" w:space="0" w:color="auto"/>
                                                                <w:left w:val="none" w:sz="0" w:space="0" w:color="auto"/>
                                                                <w:bottom w:val="none" w:sz="0" w:space="0" w:color="auto"/>
                                                                <w:right w:val="none" w:sz="0" w:space="0" w:color="auto"/>
                                                              </w:divBdr>
                                                              <w:divsChild>
                                                                <w:div w:id="103615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PO@ato.gov.au" TargetMode="External"/><Relationship Id="rId18" Type="http://schemas.openxmlformats.org/officeDocument/2006/relationships/footer" Target="footer2.xml"/><Relationship Id="rId26" Type="http://schemas.openxmlformats.org/officeDocument/2006/relationships/hyperlink" Target="https://www.ato.gov.au/General/online-services/access-manager/" TargetMode="External"/><Relationship Id="rId39" Type="http://schemas.openxmlformats.org/officeDocument/2006/relationships/footer" Target="footer4.xml"/><Relationship Id="rId21" Type="http://schemas.openxmlformats.org/officeDocument/2006/relationships/hyperlink" Target="https://www.sbr.gov.au/digital-service-providers/developer-tools/australian-taxation-office-ato/ato-common-artefacts-and-reference-documents" TargetMode="External"/><Relationship Id="rId34" Type="http://schemas.openxmlformats.org/officeDocument/2006/relationships/hyperlink" Target="https://www.ato.gov.au/Tax-professionals/Prepare-and-lodge/Tax-Time/Before-you-lodge/Prevent-delays-in-processing-returns/" TargetMode="External"/><Relationship Id="rId42"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softwaredevelopers.ato.gov.au/usingourservices/dsp-conditions-u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sbr.gov.au/digital-service-providers/developer-tools/australian-taxation-office-ato/obligation-management-oblmgt/client-management-clntmgt" TargetMode="External"/><Relationship Id="rId32" Type="http://schemas.openxmlformats.org/officeDocument/2006/relationships/hyperlink" Target="https://www.sbr.gov.au/digital-service-providers/developer-tools/australian-taxation-office-ato/ato-common-artefacts-and-reference-documents" TargetMode="External"/><Relationship Id="rId37" Type="http://schemas.openxmlformats.org/officeDocument/2006/relationships/header" Target="header4.xml"/><Relationship Id="rId40" Type="http://schemas.openxmlformats.org/officeDocument/2006/relationships/footer" Target="footer5.xml"/><Relationship Id="rId45"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sbr.gov.au/digital-service-providers/developer-tools/australian-taxation-office-ato/ato-common-artefacts-and-reference-documents" TargetMode="External"/><Relationship Id="rId28" Type="http://schemas.openxmlformats.org/officeDocument/2006/relationships/hyperlink" Target="https://softwaredevelopers.ato.gov.au/sites/default/files/2020-06/Reasonable_use_of_ATO_digital_wholesale_services.pdf" TargetMode="External"/><Relationship Id="rId36" Type="http://schemas.openxmlformats.org/officeDocument/2006/relationships/hyperlink" Target="https://developer.sbr.gov.au/collaborate/display/DSD/Australian+Business+Number+%28ABN%29+algorithm"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ato.gov.au/tax-professionals/prepare-and-lodge/managing-your-lodgment-program/client-declarations-and-lodgment-online/"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br.gov.au/" TargetMode="External"/><Relationship Id="rId22" Type="http://schemas.openxmlformats.org/officeDocument/2006/relationships/hyperlink" Target="https://www.ato.gov.au/Definitions/?anchor=top" TargetMode="External"/><Relationship Id="rId27" Type="http://schemas.openxmlformats.org/officeDocument/2006/relationships/hyperlink" Target="https://developer.sbr.gov.au/collaborate/display/DSD/Digital+service+provider+hub" TargetMode="External"/><Relationship Id="rId30" Type="http://schemas.openxmlformats.org/officeDocument/2006/relationships/hyperlink" Target="https://www.ato.gov.au/forms/consolidated-list-of-approved-forms-by-tax-topic/" TargetMode="External"/><Relationship Id="rId35" Type="http://schemas.openxmlformats.org/officeDocument/2006/relationships/hyperlink" Target="https://developer.sbr.gov.au/collaborate/display/DSD/Tax+file+number+%28TFN%29+algorithm"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softwaredevelopers.ato.gov.au/OnlineservicesforDSPs" TargetMode="External"/><Relationship Id="rId17" Type="http://schemas.openxmlformats.org/officeDocument/2006/relationships/footer" Target="footer1.xml"/><Relationship Id="rId25" Type="http://schemas.openxmlformats.org/officeDocument/2006/relationships/hyperlink" Target="https://www.sbr.gov.au/digital-service-providers/developer-tools/australian-taxation-office-ato/obligation-management-oblmgt/client-management-clntmgt" TargetMode="External"/><Relationship Id="rId33" Type="http://schemas.openxmlformats.org/officeDocument/2006/relationships/hyperlink" Target="https://www.sbr.gov.au/sites/default/files/2021-10/ato_elstagformat.0002_2021_business_implementation_guide.docx" TargetMode="External"/><Relationship Id="rId38" Type="http://schemas.openxmlformats.org/officeDocument/2006/relationships/header" Target="header5.xml"/><Relationship Id="rId20" Type="http://schemas.openxmlformats.org/officeDocument/2006/relationships/footer" Target="footer3.xml"/><Relationship Id="rId41"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0.1</_Version>
    <Project xmlns="b8f7953d-d14b-4f71-b9e9-b3870bf8f12a" xsi:nil="true"/>
    <Audience xmlns="b8f7953d-d14b-4f71-b9e9-b3870bf8f12a">External</Audience>
    <Domain xmlns="b8f7953d-d14b-4f71-b9e9-b3870bf8f12a">NITR</Domain>
    <Endorsing_x0020_Officer xmlns="b8f7953d-d14b-4f71-b9e9-b3870bf8f12a">
      <UserInfo>
        <DisplayName>Ziva White</DisplayName>
        <AccountId>3013</AccountId>
        <AccountType/>
      </UserInfo>
    </Endorsing_x0020_Officer>
    <Document_x0020_Status xmlns="b8f7953d-d14b-4f71-b9e9-b3870bf8f12a">Draft</Document_x0020_Status>
    <Publication_x0020_Date xmlns="b8f7953d-d14b-4f71-b9e9-b3870bf8f12a">2026-05-13T14:00:00+00:00</Publication_x0020_Date>
    <TaxCatchAll xmlns="ebcfea33-81e3-40b3-964f-0af249f09b77" xsi:nil="true"/>
    <Publication_x0020_Site xmlns="b8f7953d-d14b-4f71-b9e9-b3870bf8f12a">sbr.gov.au</Publication_x0020_Site>
    <_dlc_DocIdPersistId xmlns="ebcfea33-81e3-40b3-964f-0af249f09b77" xsi:nil="true"/>
    <lcf76f155ced4ddcb4097134ff3c332f xmlns="b8f7953d-d14b-4f71-b9e9-b3870bf8f12a">
      <Terms xmlns="http://schemas.microsoft.com/office/infopath/2007/PartnerControls"/>
    </lcf76f155ced4ddcb4097134ff3c332f>
    <_dlc_DocId xmlns="ebcfea33-81e3-40b3-964f-0af249f09b77">ENHAASS3WZA2-2111939726-59547</_dlc_DocId>
    <_dlc_DocIdUrl xmlns="ebcfea33-81e3-40b3-964f-0af249f09b77">
      <Url>https://atooffice.sharepoint.com/sites/DWISDDD/_layouts/15/DocIdRedir.aspx?ID=ENHAASS3WZA2-2111939726-59547</Url>
      <Description>ENHAASS3WZA2-2111939726-59547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B54DD33414D42A64D323907890DCA" ma:contentTypeVersion="51" ma:contentTypeDescription="Create a new document." ma:contentTypeScope="" ma:versionID="b6d2b2787a17696a7637cb6d1e9c695b">
  <xsd:schema xmlns:xsd="http://www.w3.org/2001/XMLSchema" xmlns:xs="http://www.w3.org/2001/XMLSchema" xmlns:p="http://schemas.microsoft.com/office/2006/metadata/properties" xmlns:ns2="http://schemas.microsoft.com/sharepoint/v3/fields" xmlns:ns3="b8f7953d-d14b-4f71-b9e9-b3870bf8f12a" xmlns:ns4="ebcfea33-81e3-40b3-964f-0af249f09b77" targetNamespace="http://schemas.microsoft.com/office/2006/metadata/properties" ma:root="true" ma:fieldsID="5728a9654a76ac20fa08b854c7358228" ns2:_="" ns3:_="" ns4:_="">
    <xsd:import namespace="http://schemas.microsoft.com/sharepoint/v3/fields"/>
    <xsd:import namespace="b8f7953d-d14b-4f71-b9e9-b3870bf8f12a"/>
    <xsd:import namespace="ebcfea33-81e3-40b3-964f-0af249f09b77"/>
    <xsd:element name="properties">
      <xsd:complexType>
        <xsd:sequence>
          <xsd:element name="documentManagement">
            <xsd:complexType>
              <xsd:all>
                <xsd:element ref="ns2:_Version" minOccurs="0"/>
                <xsd:element ref="ns3:Document_x0020_Status" minOccurs="0"/>
                <xsd:element ref="ns3:Publication_x0020_Date" minOccurs="0"/>
                <xsd:element ref="ns3:Publication_x0020_Site" minOccurs="0"/>
                <xsd:element ref="ns3:Project" minOccurs="0"/>
                <xsd:element ref="ns3:Audience"/>
                <xsd:element ref="ns3:Domain"/>
                <xsd:element ref="ns3:Endorsing_x0020_Officer" minOccurs="0"/>
                <xsd:element ref="ns4:_dlc_DocId" minOccurs="0"/>
                <xsd:element ref="ns4:_dlc_DocIdUrl" minOccurs="0"/>
                <xsd:element ref="ns4:_dlc_DocIdPersistId" minOccurs="0"/>
                <xsd:element ref="ns3:MediaServiceMetadata" minOccurs="0"/>
                <xsd:element ref="ns3:MediaServiceFastMetadata" minOccurs="0"/>
                <xsd:element ref="ns3:MediaServiceObjectDetectorVersion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 nillable="true" ma:displayName="Doc Version" ma:internalName="_Vers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8f7953d-d14b-4f71-b9e9-b3870bf8f12a" elementFormDefault="qualified">
    <xsd:import namespace="http://schemas.microsoft.com/office/2006/documentManagement/types"/>
    <xsd:import namespace="http://schemas.microsoft.com/office/infopath/2007/PartnerControls"/>
    <xsd:element name="Document_x0020_Status" ma:index="3" nillable="true" ma:displayName="Document Status" ma:default="Draft" ma:format="RadioButtons" ma:internalName="Document_x0020_Status" ma:readOnly="false">
      <xsd:simpleType>
        <xsd:restriction base="dms:Choice">
          <xsd:enumeration value="Draft"/>
          <xsd:enumeration value="Under Review"/>
          <xsd:enumeration value="Endorsed"/>
          <xsd:enumeration value="Published Draft"/>
          <xsd:enumeration value="Published Final"/>
        </xsd:restriction>
      </xsd:simpleType>
    </xsd:element>
    <xsd:element name="Publication_x0020_Date" ma:index="4" nillable="true" ma:displayName="Publication Date" ma:format="DateTime" ma:indexed="true" ma:internalName="Publication_x0020_Date" ma:readOnly="false">
      <xsd:simpleType>
        <xsd:restriction base="dms:DateTime"/>
      </xsd:simpleType>
    </xsd:element>
    <xsd:element name="Publication_x0020_Site" ma:index="5" nillable="true" ma:displayName="Publication Site" ma:internalName="Publication_x0020_Site" ma:readOnly="false">
      <xsd:simpleType>
        <xsd:restriction base="dms:Text">
          <xsd:maxLength value="255"/>
        </xsd:restriction>
      </xsd:simpleType>
    </xsd:element>
    <xsd:element name="Project" ma:index="6" nillable="true" ma:displayName="Project" ma:internalName="Project" ma:readOnly="false">
      <xsd:simpleType>
        <xsd:restriction base="dms:Text">
          <xsd:maxLength value="255"/>
        </xsd:restriction>
      </xsd:simpleType>
    </xsd:element>
    <xsd:element name="Audience" ma:index="15" ma:displayName="Audience" ma:default="Internal" ma:format="RadioButtons" ma:internalName="Audience" ma:readOnly="false">
      <xsd:simpleType>
        <xsd:restriction base="dms:Choice">
          <xsd:enumeration value="Internal"/>
          <xsd:enumeration value="External"/>
        </xsd:restriction>
      </xsd:simpleType>
    </xsd:element>
    <xsd:element name="Domain" ma:index="16" ma:displayName="Domain" ma:default="NITR" ma:format="RadioButtons" ma:internalName="Domain" ma:readOnly="false">
      <xsd:simpleType>
        <xsd:restriction base="dms:Choice">
          <xsd:enumeration value="AS"/>
          <xsd:enumeration value="Account Management"/>
          <xsd:enumeration value="Architecture"/>
          <xsd:enumeration value="Automatic Exchange of Information (AEOI)"/>
          <xsd:enumeration value="BDE Business Reporting"/>
          <xsd:enumeration value="Business Management"/>
          <xsd:enumeration value="Client Management"/>
          <xsd:enumeration value="Common"/>
          <xsd:enumeration value="EMP Obligation"/>
          <xsd:enumeration value="IITR"/>
          <xsd:enumeration value="ITR"/>
          <xsd:enumeration value="Lodgment Management"/>
          <xsd:enumeration value="NITR"/>
          <xsd:enumeration value="Obligation Management"/>
          <xsd:enumeration value="Payment Management"/>
          <xsd:enumeration value="Payment System Administrators"/>
          <xsd:enumeration value="Practice Management"/>
          <xsd:enumeration value="Shared ITR"/>
          <xsd:enumeration value="Significant Global Entity Obligations"/>
          <xsd:enumeration value="Super"/>
          <xsd:enumeration value="Whole of Government"/>
        </xsd:restriction>
      </xsd:simpleType>
    </xsd:element>
    <xsd:element name="Endorsing_x0020_Officer" ma:index="17" nillable="true" ma:displayName="Endorsing Officer" ma:list="UserInfo" ma:SharePointGroup="0" ma:internalName="Endorsing_x0020_Offic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ObjectDetectorVersions" ma:index="23" nillable="true" ma:displayName="MediaServiceObjectDetectorVersions" ma:description="" ma:hidden="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d3d766a-8f2e-4101-b24c-d4a22e3f1d12"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description="" ma:hidden="true" ma:internalName="MediaServiceDateTaken"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fea33-81e3-40b3-964f-0af249f09b77" elementFormDefault="qualified">
    <xsd:import namespace="http://schemas.microsoft.com/office/2006/documentManagement/types"/>
    <xsd:import namespace="http://schemas.microsoft.com/office/infopath/2007/PartnerControls"/>
    <xsd:element name="_dlc_DocId" ma:index="18" nillable="true" ma:displayName="Document ID Value" ma:description="The value of the document ID assigned to this item." ma:indexed="true"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false">
      <xsd:simpleType>
        <xsd:restriction base="dms:Boolean"/>
      </xsd:simpleType>
    </xsd:element>
    <xsd:element name="TaxCatchAll" ma:index="26" nillable="true" ma:displayName="Taxonomy Catch All Column" ma:hidden="true" ma:list="{c674e387-8a2a-4ef0-bc56-9fb904608477}" ma:internalName="TaxCatchAll" ma:showField="CatchAllData" ma:web="ebcfea33-81e3-40b3-964f-0af249f09b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11" ma:displayName="Content Type"/>
        <xsd:element ref="dc:title" minOccurs="0" maxOccurs="1" ma:index="1" ma:displayName="Title"/>
        <xsd:element ref="dc:subject" minOccurs="0" maxOccurs="1"/>
        <xsd:element ref="dc:description" minOccurs="0" maxOccurs="1" ma:index="7"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8FA032-762C-4175-BB0A-D05F4B7C42BD}">
  <ds:schemaRefs>
    <ds:schemaRef ds:uri="http://schemas.openxmlformats.org/officeDocument/2006/bibliography"/>
  </ds:schemaRefs>
</ds:datastoreItem>
</file>

<file path=customXml/itemProps2.xml><?xml version="1.0" encoding="utf-8"?>
<ds:datastoreItem xmlns:ds="http://schemas.openxmlformats.org/officeDocument/2006/customXml" ds:itemID="{9A734061-3EC7-44F0-825F-56A366792D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CA1937-6687-4147-8F7E-4AB08F80881E}"/>
</file>

<file path=customXml/itemProps4.xml><?xml version="1.0" encoding="utf-8"?>
<ds:datastoreItem xmlns:ds="http://schemas.openxmlformats.org/officeDocument/2006/customXml" ds:itemID="{9A2478C9-15FB-4691-9AF9-61C0B7950A44}">
  <ds:schemaRefs>
    <ds:schemaRef ds:uri="http://schemas.microsoft.com/sharepoint/v3/contenttype/forms"/>
  </ds:schemaRefs>
</ds:datastoreItem>
</file>

<file path=customXml/itemProps5.xml><?xml version="1.0" encoding="utf-8"?>
<ds:datastoreItem xmlns:ds="http://schemas.openxmlformats.org/officeDocument/2006/customXml" ds:itemID="{38DC89AF-8657-4E1F-B845-E0E967B84FC6}"/>
</file>

<file path=docProps/app.xml><?xml version="1.0" encoding="utf-8"?>
<Properties xmlns="http://schemas.openxmlformats.org/officeDocument/2006/extended-properties" xmlns:vt="http://schemas.openxmlformats.org/officeDocument/2006/docPropsVTypes">
  <Template>Normal.dotm</Template>
  <TotalTime>13</TotalTime>
  <Pages>1</Pages>
  <Words>3577</Words>
  <Characters>20390</Characters>
  <Application>Microsoft Office Word</Application>
  <DocSecurity>4</DocSecurity>
  <Lines>169</Lines>
  <Paragraphs>47</Paragraphs>
  <ScaleCrop>false</ScaleCrop>
  <HeadingPairs>
    <vt:vector size="2" baseType="variant">
      <vt:variant>
        <vt:lpstr>Title</vt:lpstr>
      </vt:variant>
      <vt:variant>
        <vt:i4>1</vt:i4>
      </vt:variant>
    </vt:vector>
  </HeadingPairs>
  <TitlesOfParts>
    <vt:vector size="1" baseType="lpstr">
      <vt:lpstr>Trust tax return (TRT.0014) 2026</vt:lpstr>
    </vt:vector>
  </TitlesOfParts>
  <Company/>
  <LinksUpToDate>false</LinksUpToDate>
  <CharactersWithSpaces>23920</CharactersWithSpaces>
  <SharedDoc>false</SharedDoc>
  <HLinks>
    <vt:vector size="318" baseType="variant">
      <vt:variant>
        <vt:i4>7143527</vt:i4>
      </vt:variant>
      <vt:variant>
        <vt:i4>285</vt:i4>
      </vt:variant>
      <vt:variant>
        <vt:i4>0</vt:i4>
      </vt:variant>
      <vt:variant>
        <vt:i4>5</vt:i4>
      </vt:variant>
      <vt:variant>
        <vt:lpwstr>https://developer.sbr.gov.au/collaborate/display/DSD/Australian+Business+Number+%28ABN%29+algorithm</vt:lpwstr>
      </vt:variant>
      <vt:variant>
        <vt:lpwstr/>
      </vt:variant>
      <vt:variant>
        <vt:i4>524313</vt:i4>
      </vt:variant>
      <vt:variant>
        <vt:i4>282</vt:i4>
      </vt:variant>
      <vt:variant>
        <vt:i4>0</vt:i4>
      </vt:variant>
      <vt:variant>
        <vt:i4>5</vt:i4>
      </vt:variant>
      <vt:variant>
        <vt:lpwstr>https://developer.sbr.gov.au/collaborate/display/DSD/Tax+file+number+%28TFN%29+algorithm</vt:lpwstr>
      </vt:variant>
      <vt:variant>
        <vt:lpwstr/>
      </vt:variant>
      <vt:variant>
        <vt:i4>4063270</vt:i4>
      </vt:variant>
      <vt:variant>
        <vt:i4>279</vt:i4>
      </vt:variant>
      <vt:variant>
        <vt:i4>0</vt:i4>
      </vt:variant>
      <vt:variant>
        <vt:i4>5</vt:i4>
      </vt:variant>
      <vt:variant>
        <vt:lpwstr>https://www.ato.gov.au/Tax-professionals/Prepare-and-lodge/Tax-Time/Before-you-lodge/Prevent-delays-in-processing-returns/</vt:lpwstr>
      </vt:variant>
      <vt:variant>
        <vt:lpwstr/>
      </vt:variant>
      <vt:variant>
        <vt:i4>5701729</vt:i4>
      </vt:variant>
      <vt:variant>
        <vt:i4>273</vt:i4>
      </vt:variant>
      <vt:variant>
        <vt:i4>0</vt:i4>
      </vt:variant>
      <vt:variant>
        <vt:i4>5</vt:i4>
      </vt:variant>
      <vt:variant>
        <vt:lpwstr>https://www.sbr.gov.au/sites/default/files/2021-10/ato_elstagformat.0002_2021_business_implementation_guide.docx</vt:lpwstr>
      </vt:variant>
      <vt:variant>
        <vt:lpwstr/>
      </vt:variant>
      <vt:variant>
        <vt:i4>2228333</vt:i4>
      </vt:variant>
      <vt:variant>
        <vt:i4>270</vt:i4>
      </vt:variant>
      <vt:variant>
        <vt:i4>0</vt:i4>
      </vt:variant>
      <vt:variant>
        <vt:i4>5</vt:i4>
      </vt:variant>
      <vt:variant>
        <vt:lpwstr>https://www.sbr.gov.au/digital-service-providers/developer-tools/australian-taxation-office-ato/ato-common-artefacts-and-reference-documents</vt:lpwstr>
      </vt:variant>
      <vt:variant>
        <vt:lpwstr>CBG</vt:lpwstr>
      </vt:variant>
      <vt:variant>
        <vt:i4>2621546</vt:i4>
      </vt:variant>
      <vt:variant>
        <vt:i4>267</vt:i4>
      </vt:variant>
      <vt:variant>
        <vt:i4>0</vt:i4>
      </vt:variant>
      <vt:variant>
        <vt:i4>5</vt:i4>
      </vt:variant>
      <vt:variant>
        <vt:lpwstr>https://www.ato.gov.au/tax-professionals/prepare-and-lodge/managing-your-lodgment-program/client-declarations-and-lodgment-online/</vt:lpwstr>
      </vt:variant>
      <vt:variant>
        <vt:lpwstr/>
      </vt:variant>
      <vt:variant>
        <vt:i4>6357095</vt:i4>
      </vt:variant>
      <vt:variant>
        <vt:i4>264</vt:i4>
      </vt:variant>
      <vt:variant>
        <vt:i4>0</vt:i4>
      </vt:variant>
      <vt:variant>
        <vt:i4>5</vt:i4>
      </vt:variant>
      <vt:variant>
        <vt:lpwstr>https://www.ato.gov.au/forms/consolidated-list-of-approved-forms-by-tax-topic/</vt:lpwstr>
      </vt:variant>
      <vt:variant>
        <vt:lpwstr/>
      </vt:variant>
      <vt:variant>
        <vt:i4>786440</vt:i4>
      </vt:variant>
      <vt:variant>
        <vt:i4>261</vt:i4>
      </vt:variant>
      <vt:variant>
        <vt:i4>0</vt:i4>
      </vt:variant>
      <vt:variant>
        <vt:i4>5</vt:i4>
      </vt:variant>
      <vt:variant>
        <vt:lpwstr>https://softwaredevelopers.ato.gov.au/usingourservices/dsp-conditions-use</vt:lpwstr>
      </vt:variant>
      <vt:variant>
        <vt:lpwstr/>
      </vt:variant>
      <vt:variant>
        <vt:i4>6619190</vt:i4>
      </vt:variant>
      <vt:variant>
        <vt:i4>258</vt:i4>
      </vt:variant>
      <vt:variant>
        <vt:i4>0</vt:i4>
      </vt:variant>
      <vt:variant>
        <vt:i4>5</vt:i4>
      </vt:variant>
      <vt:variant>
        <vt:lpwstr>https://softwaredevelopers.ato.gov.au/sites/default/files/2020-06/Reasonable_use_of_ATO_digital_wholesale_services.pdf</vt:lpwstr>
      </vt:variant>
      <vt:variant>
        <vt:lpwstr/>
      </vt:variant>
      <vt:variant>
        <vt:i4>1114186</vt:i4>
      </vt:variant>
      <vt:variant>
        <vt:i4>255</vt:i4>
      </vt:variant>
      <vt:variant>
        <vt:i4>0</vt:i4>
      </vt:variant>
      <vt:variant>
        <vt:i4>5</vt:i4>
      </vt:variant>
      <vt:variant>
        <vt:lpwstr>https://developer.sbr.gov.au/collaborate/display/DSD/Digital+service+provider+hub</vt:lpwstr>
      </vt:variant>
      <vt:variant>
        <vt:lpwstr/>
      </vt:variant>
      <vt:variant>
        <vt:i4>6553724</vt:i4>
      </vt:variant>
      <vt:variant>
        <vt:i4>246</vt:i4>
      </vt:variant>
      <vt:variant>
        <vt:i4>0</vt:i4>
      </vt:variant>
      <vt:variant>
        <vt:i4>5</vt:i4>
      </vt:variant>
      <vt:variant>
        <vt:lpwstr>https://www.ato.gov.au/General/online-services/access-manager/</vt:lpwstr>
      </vt:variant>
      <vt:variant>
        <vt:lpwstr/>
      </vt:variant>
      <vt:variant>
        <vt:i4>6750266</vt:i4>
      </vt:variant>
      <vt:variant>
        <vt:i4>243</vt:i4>
      </vt:variant>
      <vt:variant>
        <vt:i4>0</vt:i4>
      </vt:variant>
      <vt:variant>
        <vt:i4>5</vt:i4>
      </vt:variant>
      <vt:variant>
        <vt:lpwstr>https://www.sbr.gov.au/digital-service-providers/developer-tools/australian-taxation-office-ato/obligation-management-oblmgt/client-management-clntmgt</vt:lpwstr>
      </vt:variant>
      <vt:variant>
        <vt:lpwstr>Relationships</vt:lpwstr>
      </vt:variant>
      <vt:variant>
        <vt:i4>8126501</vt:i4>
      </vt:variant>
      <vt:variant>
        <vt:i4>240</vt:i4>
      </vt:variant>
      <vt:variant>
        <vt:i4>0</vt:i4>
      </vt:variant>
      <vt:variant>
        <vt:i4>5</vt:i4>
      </vt:variant>
      <vt:variant>
        <vt:lpwstr>https://www.sbr.gov.au/digital-service-providers/developer-tools/australian-taxation-office-ato/obligation-management-oblmgt/client-management-clntmgt</vt:lpwstr>
      </vt:variant>
      <vt:variant>
        <vt:lpwstr/>
      </vt:variant>
      <vt:variant>
        <vt:i4>2228333</vt:i4>
      </vt:variant>
      <vt:variant>
        <vt:i4>222</vt:i4>
      </vt:variant>
      <vt:variant>
        <vt:i4>0</vt:i4>
      </vt:variant>
      <vt:variant>
        <vt:i4>5</vt:i4>
      </vt:variant>
      <vt:variant>
        <vt:lpwstr>https://www.sbr.gov.au/digital-service-providers/developer-tools/australian-taxation-office-ato/ato-common-artefacts-and-reference-documents</vt:lpwstr>
      </vt:variant>
      <vt:variant>
        <vt:lpwstr>CBG</vt:lpwstr>
      </vt:variant>
      <vt:variant>
        <vt:i4>7143523</vt:i4>
      </vt:variant>
      <vt:variant>
        <vt:i4>219</vt:i4>
      </vt:variant>
      <vt:variant>
        <vt:i4>0</vt:i4>
      </vt:variant>
      <vt:variant>
        <vt:i4>5</vt:i4>
      </vt:variant>
      <vt:variant>
        <vt:lpwstr>https://www.ato.gov.au/Definitions/?anchor=top</vt:lpwstr>
      </vt:variant>
      <vt:variant>
        <vt:lpwstr/>
      </vt:variant>
      <vt:variant>
        <vt:i4>5963847</vt:i4>
      </vt:variant>
      <vt:variant>
        <vt:i4>216</vt:i4>
      </vt:variant>
      <vt:variant>
        <vt:i4>0</vt:i4>
      </vt:variant>
      <vt:variant>
        <vt:i4>5</vt:i4>
      </vt:variant>
      <vt:variant>
        <vt:lpwstr>https://www.sbr.gov.au/digital-service-providers/developer-tools/glossary</vt:lpwstr>
      </vt:variant>
      <vt:variant>
        <vt:lpwstr/>
      </vt:variant>
      <vt:variant>
        <vt:i4>2228333</vt:i4>
      </vt:variant>
      <vt:variant>
        <vt:i4>213</vt:i4>
      </vt:variant>
      <vt:variant>
        <vt:i4>0</vt:i4>
      </vt:variant>
      <vt:variant>
        <vt:i4>5</vt:i4>
      </vt:variant>
      <vt:variant>
        <vt:lpwstr>https://www.sbr.gov.au/digital-service-providers/developer-tools/australian-taxation-office-ato/ato-common-artefacts-and-reference-documents</vt:lpwstr>
      </vt:variant>
      <vt:variant>
        <vt:lpwstr>CBG</vt:lpwstr>
      </vt:variant>
      <vt:variant>
        <vt:i4>1835068</vt:i4>
      </vt:variant>
      <vt:variant>
        <vt:i4>206</vt:i4>
      </vt:variant>
      <vt:variant>
        <vt:i4>0</vt:i4>
      </vt:variant>
      <vt:variant>
        <vt:i4>5</vt:i4>
      </vt:variant>
      <vt:variant>
        <vt:lpwstr/>
      </vt:variant>
      <vt:variant>
        <vt:lpwstr>_Toc228171192</vt:lpwstr>
      </vt:variant>
      <vt:variant>
        <vt:i4>1835068</vt:i4>
      </vt:variant>
      <vt:variant>
        <vt:i4>200</vt:i4>
      </vt:variant>
      <vt:variant>
        <vt:i4>0</vt:i4>
      </vt:variant>
      <vt:variant>
        <vt:i4>5</vt:i4>
      </vt:variant>
      <vt:variant>
        <vt:lpwstr/>
      </vt:variant>
      <vt:variant>
        <vt:lpwstr>_Toc228171191</vt:lpwstr>
      </vt:variant>
      <vt:variant>
        <vt:i4>1835068</vt:i4>
      </vt:variant>
      <vt:variant>
        <vt:i4>194</vt:i4>
      </vt:variant>
      <vt:variant>
        <vt:i4>0</vt:i4>
      </vt:variant>
      <vt:variant>
        <vt:i4>5</vt:i4>
      </vt:variant>
      <vt:variant>
        <vt:lpwstr/>
      </vt:variant>
      <vt:variant>
        <vt:lpwstr>_Toc228171190</vt:lpwstr>
      </vt:variant>
      <vt:variant>
        <vt:i4>1900604</vt:i4>
      </vt:variant>
      <vt:variant>
        <vt:i4>188</vt:i4>
      </vt:variant>
      <vt:variant>
        <vt:i4>0</vt:i4>
      </vt:variant>
      <vt:variant>
        <vt:i4>5</vt:i4>
      </vt:variant>
      <vt:variant>
        <vt:lpwstr/>
      </vt:variant>
      <vt:variant>
        <vt:lpwstr>_Toc228171189</vt:lpwstr>
      </vt:variant>
      <vt:variant>
        <vt:i4>1900604</vt:i4>
      </vt:variant>
      <vt:variant>
        <vt:i4>182</vt:i4>
      </vt:variant>
      <vt:variant>
        <vt:i4>0</vt:i4>
      </vt:variant>
      <vt:variant>
        <vt:i4>5</vt:i4>
      </vt:variant>
      <vt:variant>
        <vt:lpwstr/>
      </vt:variant>
      <vt:variant>
        <vt:lpwstr>_Toc228171188</vt:lpwstr>
      </vt:variant>
      <vt:variant>
        <vt:i4>1900604</vt:i4>
      </vt:variant>
      <vt:variant>
        <vt:i4>176</vt:i4>
      </vt:variant>
      <vt:variant>
        <vt:i4>0</vt:i4>
      </vt:variant>
      <vt:variant>
        <vt:i4>5</vt:i4>
      </vt:variant>
      <vt:variant>
        <vt:lpwstr/>
      </vt:variant>
      <vt:variant>
        <vt:lpwstr>_Toc228171187</vt:lpwstr>
      </vt:variant>
      <vt:variant>
        <vt:i4>1900604</vt:i4>
      </vt:variant>
      <vt:variant>
        <vt:i4>170</vt:i4>
      </vt:variant>
      <vt:variant>
        <vt:i4>0</vt:i4>
      </vt:variant>
      <vt:variant>
        <vt:i4>5</vt:i4>
      </vt:variant>
      <vt:variant>
        <vt:lpwstr/>
      </vt:variant>
      <vt:variant>
        <vt:lpwstr>_Toc228171186</vt:lpwstr>
      </vt:variant>
      <vt:variant>
        <vt:i4>1900604</vt:i4>
      </vt:variant>
      <vt:variant>
        <vt:i4>164</vt:i4>
      </vt:variant>
      <vt:variant>
        <vt:i4>0</vt:i4>
      </vt:variant>
      <vt:variant>
        <vt:i4>5</vt:i4>
      </vt:variant>
      <vt:variant>
        <vt:lpwstr/>
      </vt:variant>
      <vt:variant>
        <vt:lpwstr>_Toc228171185</vt:lpwstr>
      </vt:variant>
      <vt:variant>
        <vt:i4>1900604</vt:i4>
      </vt:variant>
      <vt:variant>
        <vt:i4>155</vt:i4>
      </vt:variant>
      <vt:variant>
        <vt:i4>0</vt:i4>
      </vt:variant>
      <vt:variant>
        <vt:i4>5</vt:i4>
      </vt:variant>
      <vt:variant>
        <vt:lpwstr/>
      </vt:variant>
      <vt:variant>
        <vt:lpwstr>_Toc228171184</vt:lpwstr>
      </vt:variant>
      <vt:variant>
        <vt:i4>1900604</vt:i4>
      </vt:variant>
      <vt:variant>
        <vt:i4>149</vt:i4>
      </vt:variant>
      <vt:variant>
        <vt:i4>0</vt:i4>
      </vt:variant>
      <vt:variant>
        <vt:i4>5</vt:i4>
      </vt:variant>
      <vt:variant>
        <vt:lpwstr/>
      </vt:variant>
      <vt:variant>
        <vt:lpwstr>_Toc228171183</vt:lpwstr>
      </vt:variant>
      <vt:variant>
        <vt:i4>1900604</vt:i4>
      </vt:variant>
      <vt:variant>
        <vt:i4>143</vt:i4>
      </vt:variant>
      <vt:variant>
        <vt:i4>0</vt:i4>
      </vt:variant>
      <vt:variant>
        <vt:i4>5</vt:i4>
      </vt:variant>
      <vt:variant>
        <vt:lpwstr/>
      </vt:variant>
      <vt:variant>
        <vt:lpwstr>_Toc228171182</vt:lpwstr>
      </vt:variant>
      <vt:variant>
        <vt:i4>1900604</vt:i4>
      </vt:variant>
      <vt:variant>
        <vt:i4>137</vt:i4>
      </vt:variant>
      <vt:variant>
        <vt:i4>0</vt:i4>
      </vt:variant>
      <vt:variant>
        <vt:i4>5</vt:i4>
      </vt:variant>
      <vt:variant>
        <vt:lpwstr/>
      </vt:variant>
      <vt:variant>
        <vt:lpwstr>_Toc228171181</vt:lpwstr>
      </vt:variant>
      <vt:variant>
        <vt:i4>1900604</vt:i4>
      </vt:variant>
      <vt:variant>
        <vt:i4>131</vt:i4>
      </vt:variant>
      <vt:variant>
        <vt:i4>0</vt:i4>
      </vt:variant>
      <vt:variant>
        <vt:i4>5</vt:i4>
      </vt:variant>
      <vt:variant>
        <vt:lpwstr/>
      </vt:variant>
      <vt:variant>
        <vt:lpwstr>_Toc228171180</vt:lpwstr>
      </vt:variant>
      <vt:variant>
        <vt:i4>1179708</vt:i4>
      </vt:variant>
      <vt:variant>
        <vt:i4>125</vt:i4>
      </vt:variant>
      <vt:variant>
        <vt:i4>0</vt:i4>
      </vt:variant>
      <vt:variant>
        <vt:i4>5</vt:i4>
      </vt:variant>
      <vt:variant>
        <vt:lpwstr/>
      </vt:variant>
      <vt:variant>
        <vt:lpwstr>_Toc228171179</vt:lpwstr>
      </vt:variant>
      <vt:variant>
        <vt:i4>1179708</vt:i4>
      </vt:variant>
      <vt:variant>
        <vt:i4>119</vt:i4>
      </vt:variant>
      <vt:variant>
        <vt:i4>0</vt:i4>
      </vt:variant>
      <vt:variant>
        <vt:i4>5</vt:i4>
      </vt:variant>
      <vt:variant>
        <vt:lpwstr/>
      </vt:variant>
      <vt:variant>
        <vt:lpwstr>_Toc228171178</vt:lpwstr>
      </vt:variant>
      <vt:variant>
        <vt:i4>1179708</vt:i4>
      </vt:variant>
      <vt:variant>
        <vt:i4>113</vt:i4>
      </vt:variant>
      <vt:variant>
        <vt:i4>0</vt:i4>
      </vt:variant>
      <vt:variant>
        <vt:i4>5</vt:i4>
      </vt:variant>
      <vt:variant>
        <vt:lpwstr/>
      </vt:variant>
      <vt:variant>
        <vt:lpwstr>_Toc228171177</vt:lpwstr>
      </vt:variant>
      <vt:variant>
        <vt:i4>1179708</vt:i4>
      </vt:variant>
      <vt:variant>
        <vt:i4>107</vt:i4>
      </vt:variant>
      <vt:variant>
        <vt:i4>0</vt:i4>
      </vt:variant>
      <vt:variant>
        <vt:i4>5</vt:i4>
      </vt:variant>
      <vt:variant>
        <vt:lpwstr/>
      </vt:variant>
      <vt:variant>
        <vt:lpwstr>_Toc228171176</vt:lpwstr>
      </vt:variant>
      <vt:variant>
        <vt:i4>1179708</vt:i4>
      </vt:variant>
      <vt:variant>
        <vt:i4>101</vt:i4>
      </vt:variant>
      <vt:variant>
        <vt:i4>0</vt:i4>
      </vt:variant>
      <vt:variant>
        <vt:i4>5</vt:i4>
      </vt:variant>
      <vt:variant>
        <vt:lpwstr/>
      </vt:variant>
      <vt:variant>
        <vt:lpwstr>_Toc228171175</vt:lpwstr>
      </vt:variant>
      <vt:variant>
        <vt:i4>1179708</vt:i4>
      </vt:variant>
      <vt:variant>
        <vt:i4>95</vt:i4>
      </vt:variant>
      <vt:variant>
        <vt:i4>0</vt:i4>
      </vt:variant>
      <vt:variant>
        <vt:i4>5</vt:i4>
      </vt:variant>
      <vt:variant>
        <vt:lpwstr/>
      </vt:variant>
      <vt:variant>
        <vt:lpwstr>_Toc228171174</vt:lpwstr>
      </vt:variant>
      <vt:variant>
        <vt:i4>1179708</vt:i4>
      </vt:variant>
      <vt:variant>
        <vt:i4>89</vt:i4>
      </vt:variant>
      <vt:variant>
        <vt:i4>0</vt:i4>
      </vt:variant>
      <vt:variant>
        <vt:i4>5</vt:i4>
      </vt:variant>
      <vt:variant>
        <vt:lpwstr/>
      </vt:variant>
      <vt:variant>
        <vt:lpwstr>_Toc228171173</vt:lpwstr>
      </vt:variant>
      <vt:variant>
        <vt:i4>1179708</vt:i4>
      </vt:variant>
      <vt:variant>
        <vt:i4>83</vt:i4>
      </vt:variant>
      <vt:variant>
        <vt:i4>0</vt:i4>
      </vt:variant>
      <vt:variant>
        <vt:i4>5</vt:i4>
      </vt:variant>
      <vt:variant>
        <vt:lpwstr/>
      </vt:variant>
      <vt:variant>
        <vt:lpwstr>_Toc228171172</vt:lpwstr>
      </vt:variant>
      <vt:variant>
        <vt:i4>1179708</vt:i4>
      </vt:variant>
      <vt:variant>
        <vt:i4>77</vt:i4>
      </vt:variant>
      <vt:variant>
        <vt:i4>0</vt:i4>
      </vt:variant>
      <vt:variant>
        <vt:i4>5</vt:i4>
      </vt:variant>
      <vt:variant>
        <vt:lpwstr/>
      </vt:variant>
      <vt:variant>
        <vt:lpwstr>_Toc228171171</vt:lpwstr>
      </vt:variant>
      <vt:variant>
        <vt:i4>1179708</vt:i4>
      </vt:variant>
      <vt:variant>
        <vt:i4>71</vt:i4>
      </vt:variant>
      <vt:variant>
        <vt:i4>0</vt:i4>
      </vt:variant>
      <vt:variant>
        <vt:i4>5</vt:i4>
      </vt:variant>
      <vt:variant>
        <vt:lpwstr/>
      </vt:variant>
      <vt:variant>
        <vt:lpwstr>_Toc228171170</vt:lpwstr>
      </vt:variant>
      <vt:variant>
        <vt:i4>1245244</vt:i4>
      </vt:variant>
      <vt:variant>
        <vt:i4>65</vt:i4>
      </vt:variant>
      <vt:variant>
        <vt:i4>0</vt:i4>
      </vt:variant>
      <vt:variant>
        <vt:i4>5</vt:i4>
      </vt:variant>
      <vt:variant>
        <vt:lpwstr/>
      </vt:variant>
      <vt:variant>
        <vt:lpwstr>_Toc228171169</vt:lpwstr>
      </vt:variant>
      <vt:variant>
        <vt:i4>1245244</vt:i4>
      </vt:variant>
      <vt:variant>
        <vt:i4>59</vt:i4>
      </vt:variant>
      <vt:variant>
        <vt:i4>0</vt:i4>
      </vt:variant>
      <vt:variant>
        <vt:i4>5</vt:i4>
      </vt:variant>
      <vt:variant>
        <vt:lpwstr/>
      </vt:variant>
      <vt:variant>
        <vt:lpwstr>_Toc228171168</vt:lpwstr>
      </vt:variant>
      <vt:variant>
        <vt:i4>1245244</vt:i4>
      </vt:variant>
      <vt:variant>
        <vt:i4>53</vt:i4>
      </vt:variant>
      <vt:variant>
        <vt:i4>0</vt:i4>
      </vt:variant>
      <vt:variant>
        <vt:i4>5</vt:i4>
      </vt:variant>
      <vt:variant>
        <vt:lpwstr/>
      </vt:variant>
      <vt:variant>
        <vt:lpwstr>_Toc228171167</vt:lpwstr>
      </vt:variant>
      <vt:variant>
        <vt:i4>1245244</vt:i4>
      </vt:variant>
      <vt:variant>
        <vt:i4>47</vt:i4>
      </vt:variant>
      <vt:variant>
        <vt:i4>0</vt:i4>
      </vt:variant>
      <vt:variant>
        <vt:i4>5</vt:i4>
      </vt:variant>
      <vt:variant>
        <vt:lpwstr/>
      </vt:variant>
      <vt:variant>
        <vt:lpwstr>_Toc228171166</vt:lpwstr>
      </vt:variant>
      <vt:variant>
        <vt:i4>1245244</vt:i4>
      </vt:variant>
      <vt:variant>
        <vt:i4>41</vt:i4>
      </vt:variant>
      <vt:variant>
        <vt:i4>0</vt:i4>
      </vt:variant>
      <vt:variant>
        <vt:i4>5</vt:i4>
      </vt:variant>
      <vt:variant>
        <vt:lpwstr/>
      </vt:variant>
      <vt:variant>
        <vt:lpwstr>_Toc228171165</vt:lpwstr>
      </vt:variant>
      <vt:variant>
        <vt:i4>1245244</vt:i4>
      </vt:variant>
      <vt:variant>
        <vt:i4>35</vt:i4>
      </vt:variant>
      <vt:variant>
        <vt:i4>0</vt:i4>
      </vt:variant>
      <vt:variant>
        <vt:i4>5</vt:i4>
      </vt:variant>
      <vt:variant>
        <vt:lpwstr/>
      </vt:variant>
      <vt:variant>
        <vt:lpwstr>_Toc228171164</vt:lpwstr>
      </vt:variant>
      <vt:variant>
        <vt:i4>1245244</vt:i4>
      </vt:variant>
      <vt:variant>
        <vt:i4>29</vt:i4>
      </vt:variant>
      <vt:variant>
        <vt:i4>0</vt:i4>
      </vt:variant>
      <vt:variant>
        <vt:i4>5</vt:i4>
      </vt:variant>
      <vt:variant>
        <vt:lpwstr/>
      </vt:variant>
      <vt:variant>
        <vt:lpwstr>_Toc228171163</vt:lpwstr>
      </vt:variant>
      <vt:variant>
        <vt:i4>1245244</vt:i4>
      </vt:variant>
      <vt:variant>
        <vt:i4>23</vt:i4>
      </vt:variant>
      <vt:variant>
        <vt:i4>0</vt:i4>
      </vt:variant>
      <vt:variant>
        <vt:i4>5</vt:i4>
      </vt:variant>
      <vt:variant>
        <vt:lpwstr/>
      </vt:variant>
      <vt:variant>
        <vt:lpwstr>_Toc228171162</vt:lpwstr>
      </vt:variant>
      <vt:variant>
        <vt:i4>1245244</vt:i4>
      </vt:variant>
      <vt:variant>
        <vt:i4>17</vt:i4>
      </vt:variant>
      <vt:variant>
        <vt:i4>0</vt:i4>
      </vt:variant>
      <vt:variant>
        <vt:i4>5</vt:i4>
      </vt:variant>
      <vt:variant>
        <vt:lpwstr/>
      </vt:variant>
      <vt:variant>
        <vt:lpwstr>_Toc228171161</vt:lpwstr>
      </vt:variant>
      <vt:variant>
        <vt:i4>1245244</vt:i4>
      </vt:variant>
      <vt:variant>
        <vt:i4>11</vt:i4>
      </vt:variant>
      <vt:variant>
        <vt:i4>0</vt:i4>
      </vt:variant>
      <vt:variant>
        <vt:i4>5</vt:i4>
      </vt:variant>
      <vt:variant>
        <vt:lpwstr/>
      </vt:variant>
      <vt:variant>
        <vt:lpwstr>_Toc228171160</vt:lpwstr>
      </vt:variant>
      <vt:variant>
        <vt:i4>7667752</vt:i4>
      </vt:variant>
      <vt:variant>
        <vt:i4>6</vt:i4>
      </vt:variant>
      <vt:variant>
        <vt:i4>0</vt:i4>
      </vt:variant>
      <vt:variant>
        <vt:i4>5</vt:i4>
      </vt:variant>
      <vt:variant>
        <vt:lpwstr>http://www.sbr.gov.au/</vt:lpwstr>
      </vt:variant>
      <vt:variant>
        <vt:lpwstr/>
      </vt:variant>
      <vt:variant>
        <vt:i4>1507425</vt:i4>
      </vt:variant>
      <vt:variant>
        <vt:i4>3</vt:i4>
      </vt:variant>
      <vt:variant>
        <vt:i4>0</vt:i4>
      </vt:variant>
      <vt:variant>
        <vt:i4>5</vt:i4>
      </vt:variant>
      <vt:variant>
        <vt:lpwstr>mailto:DPO@ato.gov.au</vt:lpwstr>
      </vt:variant>
      <vt:variant>
        <vt:lpwstr/>
      </vt:variant>
      <vt:variant>
        <vt:i4>3932267</vt:i4>
      </vt:variant>
      <vt:variant>
        <vt:i4>0</vt:i4>
      </vt:variant>
      <vt:variant>
        <vt:i4>0</vt:i4>
      </vt:variant>
      <vt:variant>
        <vt:i4>5</vt:i4>
      </vt:variant>
      <vt:variant>
        <vt:lpwstr>https://softwaredevelopers.ato.gov.au/OnlineservicesforDSPs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 tax return (TRT.0014) 2026</dc:title>
  <dc:subject/>
  <dc:creator>Rhonda Elliott</dc:creator>
  <cp:keywords>0.1</cp:keywords>
  <dc:description>Draft</dc:description>
  <cp:lastModifiedBy>Noah Osborne</cp:lastModifiedBy>
  <cp:revision>17</cp:revision>
  <cp:lastPrinted>2014-12-16T04:27:00Z</cp:lastPrinted>
  <dcterms:created xsi:type="dcterms:W3CDTF">2026-04-27T04:34:00Z</dcterms:created>
  <dcterms:modified xsi:type="dcterms:W3CDTF">2026-05-05T02:13:00Z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UNCLASSIFIED</vt:lpwstr>
  </property>
  <property fmtid="{D5CDD505-2E9C-101B-9397-08002B2CF9AE}" pid="3" name="_NewReviewCycle">
    <vt:lpwstr/>
  </property>
  <property fmtid="{D5CDD505-2E9C-101B-9397-08002B2CF9AE}" pid="4" name="ContentTypeId">
    <vt:lpwstr>0x010100155B54DD33414D42A64D323907890DCA</vt:lpwstr>
  </property>
  <property fmtid="{D5CDD505-2E9C-101B-9397-08002B2CF9AE}" pid="5" name="_dlc_policyId">
    <vt:lpwstr>0x010100A64679C44DADA04984EEB770C4791873|1060299444</vt:lpwstr>
  </property>
  <property fmtid="{D5CDD505-2E9C-101B-9397-08002B2CF9AE}" pid="6" name="ItemRetentionFormula">
    <vt:lpwstr>&lt;formula id="Microsoft.Office.RecordsManagement.PolicyFeatures.Expiration.Formula.BuiltIn"&gt;&lt;number&gt;10&lt;/number&gt;&lt;property&gt;Modified&lt;/property&gt;&lt;propertyId&gt;28cf69c5-fa48-462a-b5cd-27b6f9d2bd5f&lt;/propertyId&gt;&lt;period&gt;years&lt;/period&gt;&lt;/formula&gt;</vt:lpwstr>
  </property>
  <property fmtid="{D5CDD505-2E9C-101B-9397-08002B2CF9AE}" pid="7" name="_dlc_DocIdItemGuid">
    <vt:lpwstr>bc691340-bf7b-4151-a012-422092a446d0</vt:lpwstr>
  </property>
  <property fmtid="{D5CDD505-2E9C-101B-9397-08002B2CF9AE}" pid="8" name="Security Classification">
    <vt:lpwstr>3110;#OFFICIAL|5d128361-bbb7-4b9a-ac60-b26612a0ec1b</vt:lpwstr>
  </property>
  <property fmtid="{D5CDD505-2E9C-101B-9397-08002B2CF9AE}" pid="9" name="IsABRSLetter">
    <vt:bool>false</vt:bool>
  </property>
  <property fmtid="{D5CDD505-2E9C-101B-9397-08002B2CF9AE}" pid="10" name="ClassificationContentMarkingHeaderShapeIds">
    <vt:lpwstr>6046e5e2,737455ac,621aa04,52eb8894,2e6b3462,5345d522</vt:lpwstr>
  </property>
  <property fmtid="{D5CDD505-2E9C-101B-9397-08002B2CF9AE}" pid="11" name="ClassificationContentMarkingHeaderFontProps">
    <vt:lpwstr>#b40029,10,Verdana</vt:lpwstr>
  </property>
  <property fmtid="{D5CDD505-2E9C-101B-9397-08002B2CF9AE}" pid="12" name="ClassificationContentMarkingHeaderText">
    <vt:lpwstr>OFFICIAL</vt:lpwstr>
  </property>
  <property fmtid="{D5CDD505-2E9C-101B-9397-08002B2CF9AE}" pid="13" name="ClassificationContentMarkingFooterShapeIds">
    <vt:lpwstr>8d97deb,51bd4679,2232bd81,3c103bf2,7e09e7c3,5d3c588d</vt:lpwstr>
  </property>
  <property fmtid="{D5CDD505-2E9C-101B-9397-08002B2CF9AE}" pid="14" name="ClassificationContentMarkingFooterFontProps">
    <vt:lpwstr>#b40029,10,Verdana</vt:lpwstr>
  </property>
  <property fmtid="{D5CDD505-2E9C-101B-9397-08002B2CF9AE}" pid="15" name="ClassificationContentMarkingFooterText">
    <vt:lpwstr>OFFICIAL</vt:lpwstr>
  </property>
  <property fmtid="{D5CDD505-2E9C-101B-9397-08002B2CF9AE}" pid="16" name="MSIP_Label_c111c204-3025-4293-a668-517002c3f023_Enabled">
    <vt:lpwstr>true</vt:lpwstr>
  </property>
  <property fmtid="{D5CDD505-2E9C-101B-9397-08002B2CF9AE}" pid="17" name="MSIP_Label_c111c204-3025-4293-a668-517002c3f023_SetDate">
    <vt:lpwstr>2025-07-25T01:48:06Z</vt:lpwstr>
  </property>
  <property fmtid="{D5CDD505-2E9C-101B-9397-08002B2CF9AE}" pid="18" name="MSIP_Label_c111c204-3025-4293-a668-517002c3f023_Method">
    <vt:lpwstr>Privileged</vt:lpwstr>
  </property>
  <property fmtid="{D5CDD505-2E9C-101B-9397-08002B2CF9AE}" pid="19" name="MSIP_Label_c111c204-3025-4293-a668-517002c3f023_Name">
    <vt:lpwstr>OFFICIAL</vt:lpwstr>
  </property>
  <property fmtid="{D5CDD505-2E9C-101B-9397-08002B2CF9AE}" pid="20" name="MSIP_Label_c111c204-3025-4293-a668-517002c3f023_SiteId">
    <vt:lpwstr>8e823e99-cbcb-430f-a0f6-af1365c21e22</vt:lpwstr>
  </property>
  <property fmtid="{D5CDD505-2E9C-101B-9397-08002B2CF9AE}" pid="21" name="MSIP_Label_c111c204-3025-4293-a668-517002c3f023_ActionId">
    <vt:lpwstr>c19ba560-3365-410a-9760-ad33cf4e39dc</vt:lpwstr>
  </property>
  <property fmtid="{D5CDD505-2E9C-101B-9397-08002B2CF9AE}" pid="22" name="MSIP_Label_c111c204-3025-4293-a668-517002c3f023_ContentBits">
    <vt:lpwstr>3</vt:lpwstr>
  </property>
  <property fmtid="{D5CDD505-2E9C-101B-9397-08002B2CF9AE}" pid="23" name="Security_x0020_classification">
    <vt:lpwstr>10;#OFFICIAL|5d128361-bbb7-4b9a-ac60-b26612a0ec1b</vt:lpwstr>
  </property>
  <property fmtid="{D5CDD505-2E9C-101B-9397-08002B2CF9AE}" pid="24" name="h5e643d0830b4dca9fa1ee115839ba8b">
    <vt:lpwstr>OFFICIAL|5d128361-bbb7-4b9a-ac60-b26612a0ec1b</vt:lpwstr>
  </property>
  <property fmtid="{D5CDD505-2E9C-101B-9397-08002B2CF9AE}" pid="25" name="Prior Correspondence">
    <vt:lpwstr>*</vt:lpwstr>
  </property>
  <property fmtid="{D5CDD505-2E9C-101B-9397-08002B2CF9AE}" pid="26" name="TaxCatchAll">
    <vt:lpwstr>10;#</vt:lpwstr>
  </property>
  <property fmtid="{D5CDD505-2E9C-101B-9397-08002B2CF9AE}" pid="27" name="MediaServiceImageTags">
    <vt:lpwstr/>
  </property>
</Properties>
</file>